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40"/>
          <w:szCs w:val="40"/>
          <w:highlight w:val="none"/>
          <w:shd w:val="clear" w:color="auto" w:fill="auto"/>
        </w:rPr>
      </w:pPr>
      <w:r>
        <w:rPr>
          <w:rFonts w:hint="eastAsia" w:cs="宋体"/>
          <w:b/>
          <w:bCs/>
          <w:color w:val="auto"/>
          <w:sz w:val="40"/>
          <w:szCs w:val="40"/>
          <w:highlight w:val="none"/>
          <w:shd w:val="clear" w:color="auto" w:fill="auto"/>
          <w:lang w:val="en-US" w:eastAsia="zh-CN"/>
        </w:rPr>
        <w:t>数字化校园建设</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项目名称：</w:t>
      </w:r>
      <w:r>
        <w:rPr>
          <w:rFonts w:hint="eastAsia" w:cs="宋体"/>
          <w:b/>
          <w:color w:val="auto"/>
          <w:kern w:val="2"/>
          <w:sz w:val="28"/>
          <w:szCs w:val="28"/>
          <w:highlight w:val="none"/>
          <w:shd w:val="clear" w:color="auto" w:fill="auto"/>
          <w:lang w:val="en-US" w:eastAsia="zh-CN"/>
        </w:rPr>
        <w:t>2022年数字化校园建设项目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实施单位：</w:t>
      </w:r>
      <w:r>
        <w:rPr>
          <w:rFonts w:hint="eastAsia" w:cs="宋体"/>
          <w:b/>
          <w:color w:val="auto"/>
          <w:kern w:val="2"/>
          <w:sz w:val="28"/>
          <w:szCs w:val="28"/>
          <w:highlight w:val="none"/>
          <w:shd w:val="clear" w:color="auto" w:fill="auto"/>
          <w:lang w:val="en-US" w:eastAsia="zh-CN"/>
        </w:rPr>
        <w:t>阜康市厦门实验小学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主管部门：</w:t>
      </w:r>
      <w:r>
        <w:rPr>
          <w:rFonts w:hint="eastAsia" w:cs="宋体"/>
          <w:b/>
          <w:color w:val="auto"/>
          <w:kern w:val="2"/>
          <w:sz w:val="28"/>
          <w:szCs w:val="28"/>
          <w:highlight w:val="none"/>
          <w:shd w:val="clear" w:color="auto" w:fill="auto"/>
          <w:lang w:val="en-US" w:eastAsia="zh-CN"/>
        </w:rPr>
        <w:t>阜康市厦门实验小学</w:t>
      </w:r>
      <w:bookmarkStart w:id="14" w:name="_GoBack"/>
      <w:bookmarkEnd w:id="14"/>
    </w:p>
    <w:p>
      <w:pPr>
        <w:pStyle w:val="12"/>
        <w:rPr>
          <w:rFonts w:hint="eastAsia" w:ascii="宋体" w:hAnsi="宋体" w:eastAsia="宋体" w:cs="宋体"/>
          <w:b/>
          <w:color w:val="auto"/>
          <w:kern w:val="2"/>
          <w:sz w:val="28"/>
          <w:szCs w:val="28"/>
          <w:highlight w:val="none"/>
          <w:shd w:val="clear" w:color="auto" w:fill="auto"/>
          <w:lang w:val="en-US" w:eastAsia="zh-CN"/>
        </w:rPr>
      </w:pPr>
    </w:p>
    <w:p>
      <w:pPr>
        <w:rPr>
          <w:rFonts w:hint="eastAsia"/>
          <w:color w:val="auto"/>
          <w:lang w:val="en-US" w:eastAsia="zh-CN"/>
        </w:rPr>
        <w:sectPr>
          <w:pgSz w:w="11906" w:h="16838"/>
          <w:pgMar w:top="1928" w:right="1531" w:bottom="1701"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highlight w:val="none"/>
          <w:shd w:val="clear" w:color="auto" w:fill="auto"/>
        </w:rPr>
      </w:pPr>
      <w:r>
        <w:rPr>
          <w:rFonts w:hint="eastAsia" w:cs="宋体"/>
          <w:b/>
          <w:bCs/>
          <w:color w:val="auto"/>
          <w:sz w:val="36"/>
          <w:szCs w:val="36"/>
          <w:highlight w:val="none"/>
          <w:shd w:val="clear" w:color="auto" w:fill="auto"/>
          <w:lang w:val="en-US" w:eastAsia="zh-CN"/>
        </w:rPr>
        <w:t>数字化校园建设</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p>
    <w:p>
      <w:pPr>
        <w:pStyle w:val="4"/>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color w:val="auto"/>
        </w:rPr>
      </w:pPr>
      <w:r>
        <w:rPr>
          <w:rFonts w:hint="eastAsia" w:ascii="宋体" w:hAnsi="宋体" w:eastAsia="宋体" w:cs="宋体"/>
          <w:b/>
          <w:bCs/>
          <w:color w:val="auto"/>
          <w:highlight w:val="none"/>
          <w:shd w:val="clear" w:color="auto" w:fill="auto"/>
        </w:rPr>
        <w:t>基本情况</w:t>
      </w:r>
    </w:p>
    <w:p>
      <w:pPr>
        <w:pStyle w:val="5"/>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（一）项目概况</w:t>
      </w:r>
    </w:p>
    <w:p>
      <w:pPr>
        <w:pStyle w:val="6"/>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项目背景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szCs w:val="28"/>
          <w:highlight w:val="none"/>
          <w:shd w:val="clear" w:color="auto" w:fill="auto"/>
          <w:lang w:val="en-US" w:eastAsia="zh-CN"/>
        </w:rPr>
      </w:pPr>
      <w:r>
        <w:rPr>
          <w:rFonts w:hint="eastAsia" w:cs="宋体"/>
          <w:color w:val="auto"/>
          <w:sz w:val="28"/>
          <w:szCs w:val="28"/>
          <w:highlight w:val="none"/>
          <w:shd w:val="clear" w:color="auto" w:fill="auto"/>
          <w:lang w:val="en-US" w:eastAsia="zh-CN"/>
        </w:rPr>
        <w:t>校园网络是数字校园的最基础的实施。优化学校公共网络，建立一整套校园信息管理系统，为实现环境数字化、管理数字化、教学数字化、学习数字化提供全面的系统支持，使之成为一个全面、集成、开放、安全的信息系统。通过数字化校园项目建设，推动教学模式变革，提高人才培养质量，促进学校对外交流，使全体师生提高信息化思维能力，保证数字化校园的各个应用系统稳定、高效的运行。</w:t>
      </w:r>
    </w:p>
    <w:p>
      <w:pPr>
        <w:pStyle w:val="6"/>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主要内容及实施情况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主要内容</w:t>
      </w:r>
      <w:r>
        <w:rPr>
          <w:rFonts w:hint="eastAsia" w:ascii="宋体" w:hAnsi="宋体" w:eastAsia="宋体" w:cs="宋体"/>
          <w:color w:val="auto"/>
          <w:highlight w:val="none"/>
          <w:shd w:val="clear" w:color="auto" w:fill="auto"/>
          <w:lang w:val="en-US" w:eastAsia="zh-CN"/>
        </w:rPr>
        <w:t>：</w:t>
      </w:r>
      <w:r>
        <w:rPr>
          <w:rFonts w:hint="eastAsia" w:ascii="宋体" w:hAnsi="宋体" w:eastAsia="宋体" w:cs="宋体"/>
          <w:b w:val="0"/>
          <w:i w:val="0"/>
          <w:caps w:val="0"/>
          <w:color w:val="auto"/>
          <w:spacing w:val="0"/>
          <w:sz w:val="28"/>
          <w:szCs w:val="28"/>
          <w:shd w:val="clear" w:fill="FFFFFF"/>
          <w:lang w:eastAsia="zh-CN"/>
        </w:rPr>
        <w:t>根据《</w:t>
      </w:r>
      <w:r>
        <w:rPr>
          <w:rFonts w:hint="eastAsia" w:cs="宋体"/>
          <w:b w:val="0"/>
          <w:i w:val="0"/>
          <w:caps w:val="0"/>
          <w:color w:val="auto"/>
          <w:spacing w:val="0"/>
          <w:sz w:val="28"/>
          <w:szCs w:val="28"/>
          <w:shd w:val="clear" w:fill="FFFFFF"/>
          <w:lang w:eastAsia="zh-CN"/>
        </w:rPr>
        <w:t>昌州教函发【</w:t>
      </w:r>
      <w:r>
        <w:rPr>
          <w:rFonts w:hint="eastAsia" w:cs="宋体"/>
          <w:b w:val="0"/>
          <w:i w:val="0"/>
          <w:caps w:val="0"/>
          <w:color w:val="auto"/>
          <w:spacing w:val="0"/>
          <w:sz w:val="28"/>
          <w:szCs w:val="28"/>
          <w:shd w:val="clear" w:fill="FFFFFF"/>
          <w:lang w:val="en-US" w:eastAsia="zh-CN"/>
        </w:rPr>
        <w:t>2016】27号关于2016年昌吉州中小学校园示范建设单位的通知</w:t>
      </w:r>
      <w:r>
        <w:rPr>
          <w:rFonts w:hint="eastAsia" w:ascii="宋体" w:hAnsi="宋体" w:eastAsia="宋体" w:cs="宋体"/>
          <w:b w:val="0"/>
          <w:i w:val="0"/>
          <w:caps w:val="0"/>
          <w:color w:val="auto"/>
          <w:spacing w:val="0"/>
          <w:sz w:val="28"/>
          <w:szCs w:val="28"/>
          <w:shd w:val="clear" w:fill="FFFFFF"/>
          <w:lang w:eastAsia="zh-CN"/>
        </w:rPr>
        <w:t>》，我校成立了学</w:t>
      </w:r>
      <w:r>
        <w:rPr>
          <w:rFonts w:hint="eastAsia" w:cs="宋体"/>
          <w:b w:val="0"/>
          <w:i w:val="0"/>
          <w:caps w:val="0"/>
          <w:color w:val="auto"/>
          <w:spacing w:val="0"/>
          <w:sz w:val="28"/>
          <w:szCs w:val="28"/>
          <w:shd w:val="clear" w:fill="FFFFFF"/>
          <w:lang w:eastAsia="zh-CN"/>
        </w:rPr>
        <w:t>数字化校园建设项目</w:t>
      </w:r>
      <w:r>
        <w:rPr>
          <w:rFonts w:hint="eastAsia" w:ascii="宋体" w:hAnsi="宋体" w:eastAsia="宋体" w:cs="宋体"/>
          <w:b w:val="0"/>
          <w:i w:val="0"/>
          <w:caps w:val="0"/>
          <w:color w:val="auto"/>
          <w:spacing w:val="0"/>
          <w:sz w:val="28"/>
          <w:szCs w:val="28"/>
          <w:shd w:val="clear" w:fill="FFFFFF"/>
          <w:lang w:eastAsia="zh-CN"/>
        </w:rPr>
        <w:t>管理工作领导小组，20</w:t>
      </w:r>
      <w:r>
        <w:rPr>
          <w:rFonts w:hint="eastAsia" w:ascii="宋体" w:hAnsi="宋体" w:eastAsia="宋体" w:cs="宋体"/>
          <w:b w:val="0"/>
          <w:i w:val="0"/>
          <w:caps w:val="0"/>
          <w:color w:val="auto"/>
          <w:spacing w:val="0"/>
          <w:sz w:val="28"/>
          <w:szCs w:val="28"/>
          <w:shd w:val="clear" w:fill="FFFFFF"/>
          <w:lang w:val="en-US" w:eastAsia="zh-CN"/>
        </w:rPr>
        <w:t>2</w:t>
      </w:r>
      <w:r>
        <w:rPr>
          <w:rFonts w:hint="eastAsia" w:cs="宋体"/>
          <w:b w:val="0"/>
          <w:i w:val="0"/>
          <w:caps w:val="0"/>
          <w:color w:val="auto"/>
          <w:spacing w:val="0"/>
          <w:sz w:val="28"/>
          <w:szCs w:val="28"/>
          <w:shd w:val="clear" w:fill="FFFFFF"/>
          <w:lang w:val="en-US" w:eastAsia="zh-CN"/>
        </w:rPr>
        <w:t>2</w:t>
      </w:r>
      <w:r>
        <w:rPr>
          <w:rFonts w:hint="eastAsia" w:ascii="宋体" w:hAnsi="宋体" w:eastAsia="宋体" w:cs="宋体"/>
          <w:b w:val="0"/>
          <w:i w:val="0"/>
          <w:caps w:val="0"/>
          <w:color w:val="auto"/>
          <w:spacing w:val="0"/>
          <w:sz w:val="28"/>
          <w:szCs w:val="28"/>
          <w:shd w:val="clear" w:fill="FFFFFF"/>
          <w:lang w:eastAsia="zh-CN"/>
        </w:rPr>
        <w:t>年我校</w:t>
      </w:r>
      <w:r>
        <w:rPr>
          <w:rFonts w:hint="eastAsia" w:cs="宋体"/>
          <w:b w:val="0"/>
          <w:i w:val="0"/>
          <w:caps w:val="0"/>
          <w:color w:val="auto"/>
          <w:spacing w:val="0"/>
          <w:sz w:val="28"/>
          <w:szCs w:val="28"/>
          <w:shd w:val="clear" w:fill="FFFFFF"/>
          <w:lang w:eastAsia="zh-CN"/>
        </w:rPr>
        <w:t>数字化校园建设项目</w:t>
      </w:r>
      <w:r>
        <w:rPr>
          <w:rFonts w:hint="eastAsia" w:ascii="宋体" w:hAnsi="宋体" w:eastAsia="宋体" w:cs="宋体"/>
          <w:b w:val="0"/>
          <w:i w:val="0"/>
          <w:caps w:val="0"/>
          <w:color w:val="auto"/>
          <w:spacing w:val="0"/>
          <w:sz w:val="28"/>
          <w:szCs w:val="28"/>
          <w:shd w:val="clear" w:fill="FFFFFF"/>
          <w:lang w:eastAsia="zh-CN"/>
        </w:rPr>
        <w:t>预算</w:t>
      </w:r>
      <w:r>
        <w:rPr>
          <w:rFonts w:hint="eastAsia" w:cs="宋体"/>
          <w:b w:val="0"/>
          <w:i w:val="0"/>
          <w:caps w:val="0"/>
          <w:color w:val="auto"/>
          <w:spacing w:val="0"/>
          <w:sz w:val="28"/>
          <w:szCs w:val="28"/>
          <w:shd w:val="clear" w:fill="FFFFFF"/>
          <w:lang w:eastAsia="zh-CN"/>
        </w:rPr>
        <w:t>金额</w:t>
      </w:r>
      <w:r>
        <w:rPr>
          <w:rFonts w:hint="eastAsia" w:cs="宋体"/>
          <w:b w:val="0"/>
          <w:i w:val="0"/>
          <w:caps w:val="0"/>
          <w:color w:val="auto"/>
          <w:spacing w:val="0"/>
          <w:sz w:val="28"/>
          <w:szCs w:val="28"/>
          <w:shd w:val="clear" w:fill="FFFFFF"/>
          <w:lang w:val="en-US" w:eastAsia="zh-CN"/>
        </w:rPr>
        <w:t>22.80</w:t>
      </w:r>
      <w:r>
        <w:rPr>
          <w:rFonts w:hint="eastAsia" w:ascii="宋体" w:hAnsi="宋体" w:eastAsia="宋体" w:cs="宋体"/>
          <w:b w:val="0"/>
          <w:i w:val="0"/>
          <w:caps w:val="0"/>
          <w:color w:val="auto"/>
          <w:spacing w:val="0"/>
          <w:sz w:val="28"/>
          <w:szCs w:val="28"/>
          <w:shd w:val="clear" w:fill="FFFFFF"/>
          <w:lang w:eastAsia="zh-CN"/>
        </w:rPr>
        <w:t>万元，实际到位</w:t>
      </w:r>
      <w:r>
        <w:rPr>
          <w:rFonts w:hint="eastAsia" w:cs="宋体"/>
          <w:b w:val="0"/>
          <w:i w:val="0"/>
          <w:caps w:val="0"/>
          <w:color w:val="auto"/>
          <w:spacing w:val="0"/>
          <w:sz w:val="28"/>
          <w:szCs w:val="28"/>
          <w:shd w:val="clear" w:fill="FFFFFF"/>
          <w:lang w:eastAsia="zh-CN"/>
        </w:rPr>
        <w:t>金额</w:t>
      </w:r>
      <w:r>
        <w:rPr>
          <w:rFonts w:hint="eastAsia" w:cs="宋体"/>
          <w:b w:val="0"/>
          <w:i w:val="0"/>
          <w:caps w:val="0"/>
          <w:color w:val="auto"/>
          <w:spacing w:val="0"/>
          <w:sz w:val="28"/>
          <w:szCs w:val="28"/>
          <w:shd w:val="clear" w:fill="FFFFFF"/>
          <w:lang w:val="en-US" w:eastAsia="zh-CN"/>
        </w:rPr>
        <w:t>22.80</w:t>
      </w:r>
      <w:r>
        <w:rPr>
          <w:rFonts w:hint="eastAsia" w:ascii="宋体" w:hAnsi="宋体" w:eastAsia="宋体" w:cs="宋体"/>
          <w:b w:val="0"/>
          <w:i w:val="0"/>
          <w:caps w:val="0"/>
          <w:color w:val="auto"/>
          <w:spacing w:val="0"/>
          <w:sz w:val="28"/>
          <w:szCs w:val="28"/>
          <w:shd w:val="clear" w:fill="FFFFFF"/>
          <w:lang w:eastAsia="zh-CN"/>
        </w:rPr>
        <w:t>万元。</w:t>
      </w:r>
    </w:p>
    <w:p>
      <w:pPr>
        <w:spacing w:line="360" w:lineRule="auto"/>
        <w:ind w:firstLine="560" w:firstLineChars="200"/>
        <w:jc w:val="left"/>
        <w:rPr>
          <w:rFonts w:ascii="仿宋" w:hAnsi="仿宋" w:eastAsia="仿宋"/>
          <w:color w:val="auto"/>
          <w:sz w:val="32"/>
          <w:szCs w:val="32"/>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：实施优化学校</w:t>
      </w:r>
      <w:r>
        <w:rPr>
          <w:rFonts w:hint="eastAsia" w:cs="宋体"/>
          <w:color w:val="auto"/>
          <w:highlight w:val="none"/>
          <w:shd w:val="clear" w:color="auto" w:fill="auto"/>
          <w:lang w:val="en-US" w:eastAsia="zh-CN"/>
        </w:rPr>
        <w:t>数字化校园</w:t>
      </w:r>
      <w:r>
        <w:rPr>
          <w:rFonts w:hint="eastAsia" w:ascii="宋体" w:hAnsi="宋体" w:eastAsia="宋体" w:cs="宋体"/>
          <w:color w:val="auto"/>
          <w:highlight w:val="none"/>
          <w:shd w:val="clear" w:color="auto" w:fill="auto"/>
          <w:lang w:val="en-US" w:eastAsia="zh-CN"/>
        </w:rPr>
        <w:t>网络和语音广播网络，添置相关设备，做到数字化的语音，建设千兆校园网络系统，采用多网合一的多媒体综合校园网解决方案。</w:t>
      </w:r>
      <w:r>
        <w:rPr>
          <w:rFonts w:hint="eastAsia" w:cs="宋体"/>
          <w:color w:val="auto"/>
          <w:highlight w:val="none"/>
          <w:shd w:val="clear" w:color="auto" w:fill="auto"/>
          <w:lang w:val="en-US" w:eastAsia="zh-CN"/>
        </w:rPr>
        <w:t>实施内容：</w:t>
      </w:r>
      <w:r>
        <w:rPr>
          <w:rFonts w:hint="eastAsia" w:ascii="宋体" w:hAnsi="宋体" w:eastAsia="宋体" w:cs="宋体"/>
          <w:color w:val="auto"/>
          <w:sz w:val="28"/>
          <w:szCs w:val="28"/>
        </w:rPr>
        <w:t>1、创客教室，包括交互环境、课程资源、配套设备等；2、智慧教室，包括指挥教学系统、智慧教学环境、教师学生终端设备、多媒体教学设备等；</w:t>
      </w:r>
      <w:r>
        <w:rPr>
          <w:rFonts w:hint="eastAsia" w:ascii="宋体" w:hAnsi="宋体" w:eastAsia="宋体" w:cs="宋体"/>
          <w:color w:val="auto"/>
          <w:sz w:val="28"/>
          <w:szCs w:val="28"/>
          <w:lang w:val="en-US" w:eastAsia="zh-CN"/>
        </w:rPr>
        <w:t>3、数字化校园电视台；</w:t>
      </w:r>
      <w:r>
        <w:rPr>
          <w:rFonts w:hint="eastAsia" w:ascii="宋体" w:hAnsi="宋体" w:eastAsia="宋体" w:cs="宋体"/>
          <w:color w:val="auto"/>
          <w:sz w:val="28"/>
          <w:szCs w:val="28"/>
        </w:rPr>
        <w:t>4、电子班牌系统，包括显示硬件、管理软件、感应系统、图像采集系统；</w:t>
      </w:r>
      <w:r>
        <w:rPr>
          <w:rFonts w:hint="eastAsia" w:ascii="宋体" w:hAnsi="宋体" w:eastAsia="宋体" w:cs="宋体"/>
          <w:color w:val="auto"/>
          <w:sz w:val="28"/>
          <w:szCs w:val="28"/>
          <w:lang w:val="en-US" w:eastAsia="zh-CN"/>
        </w:rPr>
        <w:t>5、沙画教室；</w:t>
      </w:r>
      <w:r>
        <w:rPr>
          <w:rFonts w:hint="eastAsia" w:ascii="宋体" w:hAnsi="宋体" w:eastAsia="宋体" w:cs="宋体"/>
          <w:color w:val="auto"/>
          <w:sz w:val="28"/>
          <w:szCs w:val="28"/>
        </w:rPr>
        <w:t>6、主题数字教室，包括音乐、书法体育等主题数字交互环境、教学资源；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p>
    <w:p>
      <w:pPr>
        <w:pStyle w:val="6"/>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数字化校园建设</w:t>
      </w:r>
      <w:r>
        <w:rPr>
          <w:rFonts w:hint="eastAsia" w:ascii="宋体" w:hAnsi="宋体" w:eastAsia="宋体" w:cs="宋体"/>
          <w:color w:val="auto"/>
          <w:highlight w:val="none"/>
          <w:shd w:val="clear" w:color="auto" w:fill="auto"/>
          <w:lang w:val="en-US" w:eastAsia="zh-CN"/>
        </w:rPr>
        <w:t>项目预算安排总额为</w:t>
      </w:r>
      <w:r>
        <w:rPr>
          <w:rFonts w:hint="eastAsia" w:cs="宋体"/>
          <w:color w:val="auto"/>
          <w:highlight w:val="none"/>
          <w:shd w:val="clear" w:color="auto" w:fill="auto"/>
          <w:lang w:val="en-US" w:eastAsia="zh-CN"/>
        </w:rPr>
        <w:t>22.80</w:t>
      </w:r>
      <w:r>
        <w:rPr>
          <w:rFonts w:hint="eastAsia" w:ascii="宋体" w:hAnsi="宋体" w:eastAsia="宋体" w:cs="宋体"/>
          <w:color w:val="auto"/>
          <w:highlight w:val="none"/>
          <w:shd w:val="clear" w:color="auto" w:fill="auto"/>
          <w:lang w:val="en-US" w:eastAsia="zh-CN"/>
        </w:rPr>
        <w:t>万元，其中财政资</w:t>
      </w:r>
      <w:r>
        <w:rPr>
          <w:rFonts w:hint="eastAsia" w:cs="宋体"/>
          <w:color w:val="auto"/>
          <w:highlight w:val="none"/>
          <w:shd w:val="clear" w:color="auto" w:fill="auto"/>
          <w:lang w:val="en-US" w:eastAsia="zh-CN"/>
        </w:rPr>
        <w:t>金22.80</w:t>
      </w:r>
      <w:r>
        <w:rPr>
          <w:rFonts w:hint="eastAsia" w:ascii="宋体" w:hAnsi="宋体" w:eastAsia="宋体" w:cs="宋体"/>
          <w:color w:val="auto"/>
          <w:highlight w:val="none"/>
          <w:shd w:val="clear" w:color="auto" w:fill="auto"/>
          <w:lang w:val="en-US" w:eastAsia="zh-CN"/>
        </w:rPr>
        <w:t>万元，其他资金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年实际收到预算资金</w:t>
      </w:r>
      <w:r>
        <w:rPr>
          <w:rFonts w:hint="eastAsia" w:cs="宋体"/>
          <w:color w:val="auto"/>
          <w:highlight w:val="none"/>
          <w:shd w:val="clear" w:color="auto" w:fill="auto"/>
          <w:lang w:val="en-US" w:eastAsia="zh-CN"/>
        </w:rPr>
        <w:t>22.80</w:t>
      </w:r>
      <w:r>
        <w:rPr>
          <w:rFonts w:hint="eastAsia" w:ascii="宋体" w:hAnsi="宋体" w:eastAsia="宋体" w:cs="宋体"/>
          <w:color w:val="auto"/>
          <w:highlight w:val="none"/>
          <w:shd w:val="clear" w:color="auto" w:fill="auto"/>
          <w:lang w:val="en-US" w:eastAsia="zh-CN"/>
        </w:rPr>
        <w:t>万元，预算资金到位率为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auto"/>
          <w:spacing w:val="-4"/>
          <w:highlight w:val="none"/>
          <w:shd w:val="clear" w:color="auto" w:fill="auto"/>
        </w:rPr>
      </w:pP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lang w:val="en-US" w:eastAsia="zh-CN"/>
        </w:rPr>
        <w:t>2</w:t>
      </w: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截止2022年12月31日，数字化校园建设</w:t>
      </w:r>
      <w:r>
        <w:rPr>
          <w:rFonts w:hint="eastAsia" w:ascii="宋体" w:hAnsi="宋体" w:eastAsia="宋体" w:cs="宋体"/>
          <w:color w:val="auto"/>
          <w:highlight w:val="none"/>
          <w:shd w:val="clear" w:color="auto" w:fill="auto"/>
          <w:lang w:val="en-US" w:eastAsia="zh-CN"/>
        </w:rPr>
        <w:t>项目</w:t>
      </w:r>
      <w:r>
        <w:rPr>
          <w:rFonts w:hint="eastAsia" w:ascii="宋体" w:hAnsi="宋体" w:eastAsia="宋体" w:cs="宋体"/>
          <w:color w:val="auto"/>
          <w:highlight w:val="none"/>
          <w:shd w:val="clear" w:color="auto" w:fill="auto"/>
        </w:rPr>
        <w:t>实际支付资金</w:t>
      </w:r>
      <w:r>
        <w:rPr>
          <w:rFonts w:hint="eastAsia" w:cs="宋体"/>
          <w:color w:val="auto"/>
          <w:highlight w:val="none"/>
          <w:shd w:val="clear" w:color="auto" w:fill="auto"/>
          <w:lang w:val="en-US" w:eastAsia="zh-CN"/>
        </w:rPr>
        <w:t>22.80</w:t>
      </w:r>
      <w:r>
        <w:rPr>
          <w:rFonts w:hint="eastAsia" w:ascii="宋体" w:hAnsi="宋体" w:eastAsia="宋体" w:cs="宋体"/>
          <w:color w:val="auto"/>
          <w:highlight w:val="none"/>
          <w:shd w:val="clear" w:color="auto" w:fill="auto"/>
        </w:rPr>
        <w:t>万元，预算执行率</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结</w:t>
      </w:r>
      <w:r>
        <w:rPr>
          <w:rFonts w:hint="eastAsia" w:cs="宋体"/>
          <w:color w:val="auto"/>
          <w:highlight w:val="none"/>
          <w:shd w:val="clear" w:color="auto" w:fill="auto"/>
          <w:lang w:val="en-US" w:eastAsia="zh-CN"/>
        </w:rPr>
        <w:t>转</w:t>
      </w:r>
      <w:r>
        <w:rPr>
          <w:rFonts w:hint="eastAsia" w:ascii="宋体" w:hAnsi="宋体" w:eastAsia="宋体" w:cs="宋体"/>
          <w:color w:val="auto"/>
          <w:highlight w:val="none"/>
          <w:shd w:val="clear" w:color="auto" w:fill="auto"/>
          <w:lang w:eastAsia="zh-CN"/>
        </w:rPr>
        <w:t>结余资金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万元，已上缴国库。</w:t>
      </w:r>
      <w:r>
        <w:rPr>
          <w:rFonts w:hint="eastAsia" w:ascii="宋体" w:hAnsi="宋体" w:eastAsia="宋体" w:cs="宋体"/>
          <w:color w:val="auto"/>
          <w:highlight w:val="none"/>
          <w:shd w:val="clear" w:color="auto" w:fill="auto"/>
        </w:rPr>
        <w:t>项目资金主要用于</w:t>
      </w:r>
      <w:r>
        <w:rPr>
          <w:rFonts w:hint="eastAsia" w:cs="宋体"/>
          <w:color w:val="auto"/>
          <w:highlight w:val="none"/>
          <w:shd w:val="clear" w:color="auto" w:fill="auto"/>
          <w:lang w:val="en-US" w:eastAsia="zh-CN"/>
        </w:rPr>
        <w:t>数字化校园建设等方面。</w:t>
      </w:r>
    </w:p>
    <w:p>
      <w:pPr>
        <w:pStyle w:val="5"/>
        <w:pageBreakBefore w:val="0"/>
        <w:numPr>
          <w:ilvl w:val="0"/>
          <w:numId w:val="2"/>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项目绩效目标</w:t>
      </w:r>
    </w:p>
    <w:p>
      <w:pPr>
        <w:pStyle w:val="6"/>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1.总体目标</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数字化校园建设</w:t>
      </w:r>
      <w:r>
        <w:rPr>
          <w:rFonts w:hint="eastAsia" w:ascii="宋体" w:hAnsi="宋体" w:eastAsia="宋体" w:cs="宋体"/>
          <w:color w:val="auto"/>
          <w:highlight w:val="none"/>
          <w:shd w:val="clear" w:color="auto" w:fill="auto"/>
          <w:lang w:val="en-US" w:eastAsia="zh-CN"/>
        </w:rPr>
        <w:t>项目</w:t>
      </w:r>
      <w:r>
        <w:rPr>
          <w:rFonts w:hint="eastAsia" w:cs="宋体"/>
          <w:color w:val="auto"/>
          <w:highlight w:val="none"/>
          <w:shd w:val="clear" w:color="auto" w:fill="auto"/>
          <w:lang w:val="en-US" w:eastAsia="zh-CN"/>
        </w:rPr>
        <w:t>绩效总体目标为：我单位为义务教育阶段小学教育，实施九年义务教育，促进基础教育发展。计划支付2022年数字化校园建设项目22.80万元。</w:t>
      </w:r>
    </w:p>
    <w:p>
      <w:pPr>
        <w:pStyle w:val="6"/>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2.阶段性目标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eastAsia="zh-CN"/>
        </w:rPr>
      </w:pPr>
      <w:r>
        <w:rPr>
          <w:rFonts w:hint="eastAsia" w:ascii="宋体" w:hAnsi="宋体" w:eastAsia="宋体" w:cs="宋体"/>
          <w:bCs/>
          <w:color w:val="auto"/>
          <w:highlight w:val="none"/>
          <w:shd w:val="clear" w:color="auto" w:fill="auto"/>
          <w:lang w:eastAsia="zh-CN"/>
        </w:rPr>
        <w:t>根据《预算法》、《财政支出绩效评价管理暂行办法》（财预〔20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号）、《自治区党委自治区人民政府关于全面实施预算绩效管理的实施意见》（新党发〔2018〕30号）、</w:t>
      </w:r>
      <w:r>
        <w:rPr>
          <w:rFonts w:hint="eastAsia" w:ascii="宋体" w:hAnsi="宋体" w:eastAsia="宋体" w:cs="宋体"/>
          <w:color w:val="auto"/>
          <w:highlight w:val="none"/>
          <w:shd w:val="clear" w:color="auto" w:fill="auto"/>
        </w:rPr>
        <w:t>《自治区财政支出绩效评价管理暂行办法》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新财预〔2018〕189号</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等文件</w:t>
      </w:r>
      <w:r>
        <w:rPr>
          <w:rFonts w:hint="eastAsia" w:ascii="宋体" w:hAnsi="宋体" w:eastAsia="宋体" w:cs="宋体"/>
          <w:bCs/>
          <w:color w:val="auto"/>
          <w:highlight w:val="none"/>
          <w:shd w:val="clear" w:color="auto" w:fill="auto"/>
          <w:lang w:eastAsia="zh-CN"/>
        </w:rPr>
        <w:t>的规定，结合项目实施单位的规章制度以及财务相关资料，评价小组对项目绩效目标进行了进一步的完善，完善</w:t>
      </w:r>
      <w:r>
        <w:rPr>
          <w:rFonts w:hint="eastAsia" w:ascii="宋体" w:hAnsi="宋体" w:eastAsia="宋体" w:cs="宋体"/>
          <w:bCs/>
          <w:color w:val="auto"/>
          <w:highlight w:val="none"/>
          <w:shd w:val="clear" w:color="auto" w:fill="auto"/>
          <w:lang w:val="en-US" w:eastAsia="zh-CN"/>
        </w:rPr>
        <w:t>后</w:t>
      </w:r>
      <w:r>
        <w:rPr>
          <w:rFonts w:hint="eastAsia" w:ascii="宋体" w:hAnsi="宋体" w:eastAsia="宋体" w:cs="宋体"/>
          <w:bCs/>
          <w:color w:val="auto"/>
          <w:highlight w:val="none"/>
          <w:shd w:val="clear" w:color="auto" w:fill="auto"/>
          <w:lang w:eastAsia="zh-CN"/>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w:t>
      </w:r>
      <w:r>
        <w:rPr>
          <w:rFonts w:hint="eastAsia" w:ascii="宋体" w:hAnsi="宋体" w:eastAsia="宋体" w:cs="宋体"/>
          <w:color w:val="auto"/>
          <w:highlight w:val="none"/>
          <w:shd w:val="clear" w:color="auto" w:fill="auto"/>
          <w:lang w:val="en-US" w:eastAsia="zh-CN"/>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“数字化校园建设项目个数”</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1个</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“项目验收合格率”</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时效</w:t>
      </w:r>
      <w:r>
        <w:rPr>
          <w:rFonts w:hint="eastAsia" w:ascii="宋体" w:hAnsi="宋体" w:eastAsia="宋体" w:cs="宋体"/>
          <w:color w:val="auto"/>
          <w:highlight w:val="none"/>
          <w:shd w:val="clear" w:color="auto" w:fill="auto"/>
          <w:lang w:val="en-US" w:eastAsia="zh-CN"/>
        </w:rPr>
        <w:t>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“项目完成时限”</w:t>
      </w:r>
      <w:r>
        <w:rPr>
          <w:rFonts w:hint="eastAsia" w:ascii="宋体" w:hAnsi="宋体" w:eastAsia="宋体" w:cs="宋体"/>
          <w:color w:val="auto"/>
          <w:highlight w:val="none"/>
          <w:shd w:val="clear" w:color="auto" w:fill="auto"/>
          <w:lang w:val="en-US" w:eastAsia="zh-CN"/>
        </w:rPr>
        <w:t>指标，预期指标值为2022年1月-12月；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“数字化校园建设”</w:t>
      </w:r>
      <w:r>
        <w:rPr>
          <w:rFonts w:hint="eastAsia" w:ascii="宋体" w:hAnsi="宋体" w:eastAsia="宋体" w:cs="宋体"/>
          <w:color w:val="auto"/>
          <w:highlight w:val="none"/>
          <w:shd w:val="clear" w:color="auto" w:fill="auto"/>
          <w:lang w:val="en-US" w:eastAsia="zh-CN"/>
        </w:rPr>
        <w:t>指标，预期指标值为22.80万元；</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）项目效益</w:t>
      </w:r>
      <w:r>
        <w:rPr>
          <w:rFonts w:hint="eastAsia" w:ascii="宋体" w:hAnsi="宋体" w:eastAsia="宋体" w:cs="宋体"/>
          <w:color w:val="auto"/>
          <w:highlight w:val="none"/>
          <w:shd w:val="clear" w:color="auto" w:fill="auto"/>
          <w:lang w:val="en-US" w:eastAsia="zh-CN"/>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①经济效益指标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“使学校学生、教师拥有良好的学习环境”</w:t>
      </w:r>
      <w:r>
        <w:rPr>
          <w:rFonts w:hint="eastAsia" w:ascii="宋体" w:hAnsi="宋体" w:eastAsia="宋体" w:cs="宋体"/>
          <w:color w:val="auto"/>
          <w:highlight w:val="none"/>
          <w:shd w:val="clear" w:color="auto" w:fill="auto"/>
          <w:lang w:val="en-US" w:eastAsia="zh-CN"/>
        </w:rPr>
        <w:t>指标，预期指标值为长期；</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（本项目不存在生态效益）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④可持续影响</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“数字化校园建设持续安全使用年限”</w:t>
      </w:r>
      <w:r>
        <w:rPr>
          <w:rFonts w:hint="eastAsia" w:ascii="宋体" w:hAnsi="宋体" w:eastAsia="宋体" w:cs="宋体"/>
          <w:color w:val="auto"/>
          <w:highlight w:val="none"/>
          <w:shd w:val="clear" w:color="auto" w:fill="auto"/>
          <w:lang w:val="en-US" w:eastAsia="zh-CN"/>
        </w:rPr>
        <w:t>指标，预期指标值为长期；</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⑤</w:t>
      </w:r>
      <w:r>
        <w:rPr>
          <w:rFonts w:hint="eastAsia" w:ascii="宋体" w:hAnsi="宋体" w:eastAsia="宋体" w:cs="宋体"/>
          <w:color w:val="auto"/>
          <w:highlight w:val="none"/>
          <w:shd w:val="clear" w:color="auto" w:fill="auto"/>
          <w:lang w:val="en-US" w:eastAsia="zh-CN"/>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“学生满意度”</w:t>
      </w:r>
      <w:r>
        <w:rPr>
          <w:rFonts w:hint="eastAsia" w:ascii="宋体" w:hAnsi="宋体" w:eastAsia="宋体" w:cs="宋体"/>
          <w:color w:val="auto"/>
          <w:highlight w:val="none"/>
          <w:shd w:val="clear" w:color="auto" w:fill="auto"/>
          <w:lang w:val="en-US" w:eastAsia="zh-CN"/>
        </w:rPr>
        <w:t>指标，预期指标值为95%</w:t>
      </w:r>
      <w:r>
        <w:rPr>
          <w:rFonts w:hint="eastAsia" w:cs="宋体"/>
          <w:color w:val="auto"/>
          <w:highlight w:val="none"/>
          <w:shd w:val="clear" w:color="auto" w:fill="auto"/>
          <w:lang w:val="en-US" w:eastAsia="zh-CN"/>
        </w:rPr>
        <w:t>。</w:t>
      </w:r>
    </w:p>
    <w:p>
      <w:pPr>
        <w:pStyle w:val="4"/>
        <w:bidi w:val="0"/>
        <w:rPr>
          <w:rFonts w:hint="eastAsia" w:ascii="宋体" w:hAnsi="宋体" w:eastAsia="宋体" w:cs="宋体"/>
          <w:b/>
          <w:bCs/>
          <w:color w:val="auto"/>
          <w:lang w:val="en-US" w:eastAsia="zh-CN"/>
        </w:rPr>
      </w:pPr>
      <w:r>
        <w:rPr>
          <w:rFonts w:hint="eastAsia" w:ascii="宋体" w:hAnsi="宋体" w:eastAsia="宋体" w:cs="宋体"/>
          <w:b/>
          <w:bCs/>
          <w:color w:val="auto"/>
        </w:rPr>
        <w:t>二、绩效评价工作开展情况</w:t>
      </w:r>
    </w:p>
    <w:p>
      <w:pPr>
        <w:pStyle w:val="5"/>
        <w:pageBreakBefore w:val="0"/>
        <w:numPr>
          <w:ilvl w:val="0"/>
          <w:numId w:val="3"/>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eastAsia="zh-CN"/>
        </w:rPr>
      </w:pPr>
      <w:bookmarkStart w:id="0" w:name="_Toc22922"/>
      <w:bookmarkStart w:id="1" w:name="_Toc5258"/>
      <w:bookmarkStart w:id="2" w:name="_Toc5462343"/>
      <w:bookmarkStart w:id="3" w:name="_Toc21664"/>
      <w:bookmarkStart w:id="4" w:name="_Toc480473081"/>
      <w:bookmarkStart w:id="5" w:name="_Toc26632"/>
      <w:bookmarkStart w:id="6" w:name="_Toc12868"/>
      <w:bookmarkStart w:id="7" w:name="_Toc22169_WPSOffice_Level2"/>
      <w:r>
        <w:rPr>
          <w:rFonts w:hint="eastAsia" w:ascii="宋体" w:hAnsi="宋体" w:eastAsia="宋体" w:cs="宋体"/>
          <w:color w:val="auto"/>
          <w:sz w:val="32"/>
          <w:szCs w:val="32"/>
          <w:highlight w:val="none"/>
          <w:shd w:val="clear" w:color="auto" w:fill="auto"/>
          <w:lang w:eastAsia="zh-CN"/>
        </w:rPr>
        <w:t>绩效评价的目的</w:t>
      </w:r>
      <w:bookmarkEnd w:id="0"/>
      <w:bookmarkEnd w:id="1"/>
      <w:bookmarkEnd w:id="2"/>
      <w:bookmarkEnd w:id="3"/>
      <w:bookmarkEnd w:id="4"/>
      <w:bookmarkEnd w:id="5"/>
      <w:bookmarkEnd w:id="6"/>
      <w:bookmarkEnd w:id="7"/>
      <w:r>
        <w:rPr>
          <w:rFonts w:hint="eastAsia" w:ascii="宋体" w:hAnsi="宋体" w:eastAsia="宋体" w:cs="宋体"/>
          <w:color w:val="auto"/>
          <w:sz w:val="32"/>
          <w:szCs w:val="32"/>
          <w:highlight w:val="none"/>
          <w:shd w:val="clear" w:color="auto" w:fill="auto"/>
          <w:lang w:eastAsia="zh-CN"/>
        </w:rPr>
        <w:t>、对象和范围</w:t>
      </w:r>
    </w:p>
    <w:p>
      <w:pPr>
        <w:pStyle w:val="6"/>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sz w:val="32"/>
          <w:szCs w:val="32"/>
          <w:highlight w:val="none"/>
          <w:shd w:val="clear" w:color="auto" w:fill="auto"/>
          <w:lang w:eastAsia="zh-CN"/>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为全面了解</w:t>
      </w:r>
      <w:r>
        <w:rPr>
          <w:rFonts w:hint="eastAsia" w:ascii="宋体" w:hAnsi="宋体" w:eastAsia="宋体" w:cs="宋体"/>
          <w:color w:val="auto"/>
          <w:highlight w:val="none"/>
          <w:shd w:val="clear" w:color="auto" w:fill="auto"/>
          <w:lang w:val="en-US" w:eastAsia="zh-CN"/>
        </w:rPr>
        <w:t>该</w:t>
      </w:r>
      <w:r>
        <w:rPr>
          <w:rFonts w:hint="eastAsia" w:ascii="宋体" w:hAnsi="宋体" w:eastAsia="宋体" w:cs="宋体"/>
          <w:color w:val="auto"/>
          <w:highlight w:val="none"/>
          <w:shd w:val="clear" w:color="auto" w:fill="auto"/>
          <w:lang w:eastAsia="zh-CN"/>
        </w:rPr>
        <w:t>项目预算编制合理性、资金使用合规性、项目管理的规范性、</w:t>
      </w:r>
      <w:r>
        <w:rPr>
          <w:rFonts w:hint="eastAsia" w:ascii="宋体" w:hAnsi="宋体" w:eastAsia="宋体" w:cs="宋体"/>
          <w:color w:val="auto"/>
          <w:highlight w:val="none"/>
          <w:shd w:val="clear" w:color="auto" w:fill="auto"/>
          <w:lang w:val="en-US" w:eastAsia="zh-CN"/>
        </w:rPr>
        <w:t>绩效</w:t>
      </w:r>
      <w:r>
        <w:rPr>
          <w:rFonts w:hint="eastAsia" w:ascii="宋体" w:hAnsi="宋体" w:eastAsia="宋体" w:cs="宋体"/>
          <w:color w:val="auto"/>
          <w:highlight w:val="none"/>
          <w:shd w:val="clear" w:color="auto" w:fill="auto"/>
          <w:lang w:eastAsia="zh-CN"/>
        </w:rPr>
        <w:t>目标的实现情况、服务对象的满意度等，通过本次</w:t>
      </w:r>
      <w:r>
        <w:rPr>
          <w:rFonts w:hint="eastAsia" w:ascii="宋体" w:hAnsi="宋体" w:eastAsia="宋体" w:cs="宋体"/>
          <w:color w:val="auto"/>
          <w:highlight w:val="none"/>
          <w:shd w:val="clear" w:color="auto" w:fill="auto"/>
          <w:lang w:val="en-US" w:eastAsia="zh-CN"/>
        </w:rPr>
        <w:t>部门</w:t>
      </w:r>
      <w:r>
        <w:rPr>
          <w:rFonts w:hint="eastAsia" w:ascii="宋体" w:hAnsi="宋体" w:eastAsia="宋体" w:cs="宋体"/>
          <w:color w:val="auto"/>
          <w:highlight w:val="none"/>
          <w:shd w:val="clear" w:color="auto" w:fill="auto"/>
          <w:lang w:eastAsia="zh-CN"/>
        </w:rPr>
        <w:t>绩效评价来总结经验和教训，促进项目成果转化和应用，为今后类似项目的长效管理，提供可行性参考建议。</w:t>
      </w:r>
    </w:p>
    <w:p>
      <w:pPr>
        <w:pStyle w:val="6"/>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此次我单位根据</w:t>
      </w:r>
      <w:r>
        <w:rPr>
          <w:rFonts w:hint="eastAsia" w:ascii="宋体" w:hAnsi="宋体" w:eastAsia="宋体" w:cs="宋体"/>
          <w:color w:val="auto"/>
          <w:highlight w:val="none"/>
          <w:shd w:val="clear" w:color="auto" w:fill="auto"/>
        </w:rPr>
        <w:t>《财政支出绩效评价管理暂行办法》（</w:t>
      </w:r>
      <w:r>
        <w:rPr>
          <w:rFonts w:hint="eastAsia" w:ascii="宋体" w:hAnsi="宋体" w:eastAsia="宋体" w:cs="宋体"/>
          <w:color w:val="auto"/>
          <w:highlight w:val="none"/>
          <w:shd w:val="clear" w:color="auto" w:fill="auto"/>
          <w:lang w:eastAsia="zh-CN"/>
        </w:rPr>
        <w:t>财预〔202</w:t>
      </w:r>
      <w:r>
        <w:rPr>
          <w:rFonts w:hint="eastAsia"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eastAsia="zh-CN"/>
        </w:rPr>
        <w:t>〕10号</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文件要求对</w:t>
      </w:r>
      <w:r>
        <w:rPr>
          <w:rFonts w:hint="eastAsia" w:cs="宋体"/>
          <w:color w:val="auto"/>
          <w:highlight w:val="none"/>
          <w:shd w:val="clear" w:color="auto" w:fill="auto"/>
          <w:lang w:val="en-US" w:eastAsia="zh-CN"/>
        </w:rPr>
        <w:t>2017</w:t>
      </w:r>
      <w:r>
        <w:rPr>
          <w:rFonts w:hint="eastAsia" w:ascii="宋体" w:hAnsi="宋体" w:eastAsia="宋体" w:cs="宋体"/>
          <w:color w:val="auto"/>
          <w:highlight w:val="none"/>
          <w:shd w:val="clear" w:color="auto" w:fill="auto"/>
          <w:lang w:val="en-US" w:eastAsia="zh-CN"/>
        </w:rPr>
        <w:t>年度我单位实施的</w:t>
      </w:r>
      <w:r>
        <w:rPr>
          <w:rFonts w:hint="eastAsia" w:ascii="宋体" w:hAnsi="宋体" w:eastAsia="宋体" w:cs="宋体"/>
          <w:color w:val="auto"/>
          <w:highlight w:val="none"/>
          <w:shd w:val="clear" w:color="auto" w:fill="auto"/>
          <w:lang w:eastAsia="zh-CN"/>
        </w:rPr>
        <w:t>数字化校园建设项目</w:t>
      </w:r>
      <w:r>
        <w:rPr>
          <w:rFonts w:hint="eastAsia" w:ascii="宋体" w:hAnsi="宋体" w:eastAsia="宋体" w:cs="宋体"/>
          <w:color w:val="auto"/>
          <w:highlight w:val="none"/>
          <w:shd w:val="clear" w:color="auto" w:fill="auto"/>
          <w:lang w:val="en-US" w:eastAsia="zh-CN"/>
        </w:rPr>
        <w:t>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5"/>
        <w:pageBreakBefore w:val="0"/>
        <w:numPr>
          <w:ilvl w:val="0"/>
          <w:numId w:val="3"/>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val="en-US" w:eastAsia="zh-CN"/>
        </w:rPr>
      </w:pPr>
      <w:r>
        <w:rPr>
          <w:rFonts w:hint="eastAsia" w:ascii="宋体" w:hAnsi="宋体" w:eastAsia="宋体" w:cs="宋体"/>
          <w:color w:val="auto"/>
          <w:sz w:val="32"/>
          <w:szCs w:val="32"/>
          <w:highlight w:val="none"/>
          <w:shd w:val="clear" w:color="auto" w:fill="auto"/>
          <w:lang w:val="en-US" w:eastAsia="zh-CN"/>
        </w:rPr>
        <w:t>绩效评价原则、评价指标体系（附表说明）、评价方法、评价标准</w:t>
      </w:r>
    </w:p>
    <w:p>
      <w:pPr>
        <w:pStyle w:val="6"/>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依据</w:t>
      </w:r>
      <w:r>
        <w:rPr>
          <w:rFonts w:hint="eastAsia" w:ascii="宋体" w:hAnsi="宋体" w:eastAsia="宋体" w:cs="宋体"/>
          <w:bCs/>
          <w:color w:val="auto"/>
          <w:highlight w:val="none"/>
          <w:shd w:val="clear" w:color="auto" w:fill="auto"/>
          <w:lang w:eastAsia="zh-CN"/>
        </w:rPr>
        <w:t>《财政支出绩效评价管理暂行办法》（财预〔20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w:t>
      </w:r>
      <w:r>
        <w:rPr>
          <w:rFonts w:hint="eastAsia" w:ascii="宋体" w:hAnsi="宋体" w:eastAsia="宋体" w:cs="宋体"/>
          <w:color w:val="auto"/>
          <w:highlight w:val="none"/>
          <w:shd w:val="clear" w:color="auto" w:fill="auto"/>
          <w:lang w:eastAsia="zh-CN"/>
        </w:rPr>
        <w:t>本次绩效评价秉承科学规范、公正公开、分级分类、绩效相关等原则，按照从投入、过程到产出效果和影响的绩效逻辑路径，结合</w:t>
      </w:r>
      <w:r>
        <w:rPr>
          <w:rFonts w:hint="eastAsia" w:cs="宋体"/>
          <w:color w:val="auto"/>
          <w:highlight w:val="none"/>
          <w:shd w:val="clear" w:color="auto" w:fill="auto"/>
          <w:lang w:val="en-US" w:eastAsia="zh-CN"/>
        </w:rPr>
        <w:t>2017年</w:t>
      </w:r>
      <w:r>
        <w:rPr>
          <w:rFonts w:hint="eastAsia" w:ascii="宋体" w:hAnsi="宋体" w:eastAsia="宋体" w:cs="宋体"/>
          <w:color w:val="auto"/>
          <w:highlight w:val="none"/>
          <w:shd w:val="clear" w:color="auto" w:fill="auto"/>
          <w:lang w:eastAsia="zh-CN"/>
        </w:rPr>
        <w:t>数字化校园建设项目实际开展情况，运用定量和定性分析相结合的方法，总结经验做法，反思项目实施和管理中的问题，以切实提升财政资金管理的科学化、规范化和精细化水平。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cs="宋体"/>
          <w:color w:val="auto"/>
          <w:highlight w:val="none"/>
          <w:shd w:val="clear" w:color="auto" w:fill="auto"/>
          <w:lang w:eastAsia="zh-CN"/>
        </w:rPr>
        <w:t>（</w:t>
      </w:r>
      <w:r>
        <w:rPr>
          <w:rFonts w:hint="eastAsia" w:cs="宋体"/>
          <w:color w:val="auto"/>
          <w:highlight w:val="none"/>
          <w:shd w:val="clear" w:color="auto" w:fill="auto"/>
          <w:lang w:val="en-US" w:eastAsia="zh-CN"/>
        </w:rPr>
        <w:t>1</w:t>
      </w:r>
      <w:r>
        <w:rPr>
          <w:rFonts w:hint="eastAsia" w:cs="宋体"/>
          <w:color w:val="auto"/>
          <w:highlight w:val="none"/>
          <w:shd w:val="clear" w:color="auto" w:fill="auto"/>
          <w:lang w:eastAsia="zh-CN"/>
        </w:rPr>
        <w:t>）</w:t>
      </w:r>
      <w:r>
        <w:rPr>
          <w:rFonts w:hint="eastAsia" w:ascii="宋体" w:hAnsi="宋体" w:eastAsia="宋体" w:cs="宋体"/>
          <w:color w:val="auto"/>
          <w:highlight w:val="none"/>
          <w:shd w:val="clear" w:color="auto" w:fill="auto"/>
          <w:lang w:eastAsia="zh-CN"/>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lang w:eastAsia="zh-CN"/>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4</w:t>
      </w:r>
      <w:r>
        <w:rPr>
          <w:rFonts w:hint="eastAsia" w:ascii="宋体" w:hAnsi="宋体" w:eastAsia="宋体" w:cs="宋体"/>
          <w:color w:val="auto"/>
          <w:highlight w:val="none"/>
          <w:shd w:val="clear" w:color="auto" w:fill="auto"/>
          <w:lang w:eastAsia="zh-CN"/>
        </w:rPr>
        <w:t>）公开透明。绩效评价结果应依法依规公开，并自觉接受社会监督。</w:t>
      </w:r>
    </w:p>
    <w:p>
      <w:pPr>
        <w:pStyle w:val="6"/>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bookmarkStart w:id="8" w:name="_Toc419984722"/>
      <w:bookmarkStart w:id="9" w:name="_Toc1913"/>
      <w:bookmarkStart w:id="10" w:name="_Toc26131"/>
      <w:bookmarkStart w:id="11" w:name="_Toc428278230"/>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绩效评价指标体系及绩效评价</w:t>
      </w:r>
      <w:bookmarkEnd w:id="8"/>
      <w:bookmarkEnd w:id="9"/>
      <w:bookmarkEnd w:id="10"/>
      <w:bookmarkEnd w:id="11"/>
      <w:r>
        <w:rPr>
          <w:rFonts w:hint="eastAsia" w:ascii="宋体" w:hAnsi="宋体" w:eastAsia="宋体" w:cs="宋体"/>
          <w:color w:val="auto"/>
          <w:highlight w:val="none"/>
          <w:shd w:val="clear" w:color="auto" w:fill="auto"/>
          <w:lang w:val="en-US" w:eastAsia="zh-CN"/>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我单位</w:t>
      </w:r>
      <w:r>
        <w:rPr>
          <w:rFonts w:hint="eastAsia" w:ascii="宋体" w:hAnsi="宋体" w:eastAsia="宋体" w:cs="宋体"/>
          <w:color w:val="auto"/>
          <w:highlight w:val="none"/>
          <w:shd w:val="clear" w:color="auto" w:fill="auto"/>
          <w:lang w:val="zh-TW" w:eastAsia="zh-TW"/>
        </w:rPr>
        <w:t>根据项目的</w:t>
      </w:r>
      <w:r>
        <w:rPr>
          <w:rFonts w:hint="eastAsia" w:ascii="宋体" w:hAnsi="宋体" w:eastAsia="宋体" w:cs="宋体"/>
          <w:color w:val="auto"/>
          <w:highlight w:val="none"/>
          <w:shd w:val="clear" w:color="auto" w:fill="auto"/>
          <w:lang w:val="en-US" w:eastAsia="zh-CN"/>
        </w:rPr>
        <w:t>实施</w:t>
      </w:r>
      <w:r>
        <w:rPr>
          <w:rFonts w:hint="eastAsia" w:ascii="宋体" w:hAnsi="宋体" w:eastAsia="宋体" w:cs="宋体"/>
          <w:color w:val="auto"/>
          <w:highlight w:val="none"/>
          <w:shd w:val="clear" w:color="auto" w:fill="auto"/>
          <w:lang w:val="zh-TW" w:eastAsia="zh-TW"/>
        </w:rPr>
        <w:t>资料研读及前期调研，结合项目的实际开展情况，最终形成了项目绩效评价指标体系</w:t>
      </w:r>
      <w:r>
        <w:rPr>
          <w:rFonts w:hint="eastAsia" w:ascii="宋体" w:hAnsi="宋体" w:eastAsia="宋体" w:cs="宋体"/>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指标体系结构如下</w:t>
      </w:r>
      <w:r>
        <w:rPr>
          <w:rFonts w:hint="eastAsia" w:cs="宋体"/>
          <w:b/>
          <w:bCs/>
          <w:color w:val="auto"/>
          <w:highlight w:val="none"/>
          <w:shd w:val="clear" w:color="auto" w:fill="auto"/>
          <w:lang w:val="en-US" w:eastAsia="zh-CN"/>
        </w:rPr>
        <w:t>（详见上传的附件）</w:t>
      </w:r>
      <w:r>
        <w:rPr>
          <w:rFonts w:hint="eastAsia" w:ascii="宋体" w:hAnsi="宋体" w:eastAsia="宋体" w:cs="宋体"/>
          <w:color w:val="auto"/>
          <w:highlight w:val="none"/>
          <w:shd w:val="clear" w:color="auto" w:fill="auto"/>
          <w:lang w:val="en-US" w:eastAsia="zh-CN"/>
        </w:rPr>
        <w:t>：</w:t>
      </w:r>
    </w:p>
    <w:p>
      <w:pPr>
        <w:jc w:val="center"/>
        <w:rPr>
          <w:rFonts w:hint="default"/>
          <w:b/>
          <w:bCs/>
          <w:color w:val="auto"/>
          <w:sz w:val="28"/>
          <w:szCs w:val="28"/>
          <w:lang w:val="en-US" w:eastAsia="zh-CN"/>
        </w:rPr>
      </w:pPr>
      <w:r>
        <w:rPr>
          <w:rFonts w:hint="eastAsia"/>
          <w:b/>
          <w:bCs/>
          <w:color w:val="auto"/>
          <w:sz w:val="28"/>
          <w:szCs w:val="28"/>
          <w:lang w:val="zh-TW" w:eastAsia="zh-TW"/>
        </w:rPr>
        <w:t>项目绩效评价指标体系</w:t>
      </w:r>
    </w:p>
    <w:tbl>
      <w:tblPr>
        <w:tblStyle w:val="13"/>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社会公众或服务对象是指因该项目实施而受到影响的部门（单位）、群体或个人。一般采取社会调查的方式。</w:t>
            </w:r>
          </w:p>
        </w:tc>
      </w:tr>
    </w:tbl>
    <w:p>
      <w:pPr>
        <w:pStyle w:val="6"/>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rPr>
        <w:t>评价</w:t>
      </w:r>
      <w:r>
        <w:rPr>
          <w:rFonts w:hint="eastAsia" w:ascii="宋体" w:hAnsi="宋体" w:eastAsia="宋体" w:cs="宋体"/>
          <w:color w:val="auto"/>
          <w:highlight w:val="none"/>
          <w:shd w:val="clear" w:color="auto" w:fill="auto"/>
          <w:lang w:val="en-US" w:eastAsia="zh-CN"/>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rPr>
        <w:t>本次绩效评价采用的方法比较法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en-US" w:eastAsia="zh-CN"/>
        </w:rPr>
        <w:t>对项目绩效目标预期指标值与实施情况进行比较，以及采取公众问卷及抽样调查等方式进行评判的方法对</w:t>
      </w:r>
      <w:r>
        <w:rPr>
          <w:rFonts w:hint="eastAsia" w:cs="宋体"/>
          <w:color w:val="auto"/>
          <w:highlight w:val="none"/>
          <w:shd w:val="clear" w:color="auto" w:fill="auto"/>
          <w:lang w:val="en-US" w:eastAsia="zh-CN"/>
        </w:rPr>
        <w:t>年2017</w:t>
      </w:r>
      <w:r>
        <w:rPr>
          <w:rFonts w:hint="eastAsia" w:ascii="宋体" w:hAnsi="宋体" w:eastAsia="宋体" w:cs="宋体"/>
          <w:color w:val="auto"/>
          <w:highlight w:val="none"/>
          <w:shd w:val="clear" w:color="auto" w:fill="auto"/>
          <w:lang w:eastAsia="zh-CN"/>
        </w:rPr>
        <w:t>数字化校园建设项目</w:t>
      </w:r>
      <w:r>
        <w:rPr>
          <w:rFonts w:hint="eastAsia" w:ascii="宋体" w:hAnsi="宋体" w:eastAsia="宋体" w:cs="宋体"/>
          <w:color w:val="auto"/>
          <w:highlight w:val="none"/>
          <w:shd w:val="clear" w:color="auto" w:fill="auto"/>
          <w:lang w:val="en-US" w:eastAsia="zh-CN"/>
        </w:rPr>
        <w:t>进行评价。</w:t>
      </w:r>
    </w:p>
    <w:p>
      <w:pPr>
        <w:pStyle w:val="6"/>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（3）历史标准。指参照历史数据制定的评价标准，为体现绩效改进的原则，在可实现的条件下应当确定相对较高的评价标准。</w:t>
      </w:r>
    </w:p>
    <w:p>
      <w:pPr>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（4）财政部门和预算部门确认或认可的其他标准。</w:t>
      </w:r>
    </w:p>
    <w:p>
      <w:pPr>
        <w:pStyle w:val="6"/>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为确保该项目绩效评价的顺利实施，评价机构组建了绩效评价项目小组。项目小组负责建立联络制度、明确评价责任人、制定评价方案、实施具体评价等工作。</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（2）开展前期调研</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绩效评价项目小组依据此次绩效评价受委托内容，对拟评价的项目实施前期调研。</w:t>
      </w:r>
      <w:r>
        <w:rPr>
          <w:rFonts w:hint="eastAsia" w:ascii="宋体" w:hAnsi="宋体" w:eastAsia="宋体" w:cs="宋体"/>
          <w:b w:val="0"/>
          <w:bCs w:val="0"/>
          <w:color w:val="auto"/>
          <w:kern w:val="2"/>
          <w:sz w:val="28"/>
          <w:szCs w:val="28"/>
          <w:highlight w:val="none"/>
          <w:shd w:val="clear" w:color="auto" w:fill="auto"/>
          <w:lang w:val="en-US" w:eastAsia="zh-CN" w:bidi="ar-SA"/>
        </w:rPr>
        <w:t>通过调</w:t>
      </w:r>
      <w:r>
        <w:rPr>
          <w:rFonts w:hint="eastAsia" w:ascii="宋体" w:hAnsi="宋体" w:eastAsia="宋体" w:cs="宋体"/>
          <w:b w:val="0"/>
          <w:bCs w:val="0"/>
          <w:color w:val="auto"/>
          <w:sz w:val="28"/>
          <w:szCs w:val="28"/>
          <w:highlight w:val="none"/>
          <w:shd w:val="clear" w:color="auto" w:fill="auto"/>
          <w:lang w:val="en-US" w:eastAsia="zh-CN"/>
        </w:rPr>
        <w:t>研对</w:t>
      </w:r>
      <w:r>
        <w:rPr>
          <w:rFonts w:hint="eastAsia" w:ascii="宋体" w:hAnsi="宋体" w:cs="宋体"/>
          <w:b w:val="0"/>
          <w:bCs w:val="0"/>
          <w:color w:val="auto"/>
          <w:sz w:val="28"/>
          <w:szCs w:val="28"/>
          <w:highlight w:val="none"/>
          <w:shd w:val="clear" w:color="auto" w:fill="auto"/>
          <w:lang w:val="en-US" w:eastAsia="zh-CN"/>
        </w:rPr>
        <w:t>2017年</w:t>
      </w:r>
      <w:r>
        <w:rPr>
          <w:rFonts w:hint="eastAsia" w:ascii="宋体" w:hAnsi="宋体" w:eastAsia="宋体" w:cs="宋体"/>
          <w:b w:val="0"/>
          <w:bCs w:val="0"/>
          <w:color w:val="auto"/>
          <w:sz w:val="28"/>
          <w:szCs w:val="28"/>
          <w:highlight w:val="none"/>
          <w:shd w:val="clear" w:color="auto" w:fill="auto"/>
          <w:lang w:eastAsia="zh-CN"/>
        </w:rPr>
        <w:t>数字化校园建设项目</w:t>
      </w:r>
      <w:r>
        <w:rPr>
          <w:rFonts w:hint="eastAsia" w:ascii="宋体" w:hAnsi="宋体" w:eastAsia="宋体" w:cs="宋体"/>
          <w:b w:val="0"/>
          <w:bCs w:val="0"/>
          <w:color w:val="auto"/>
          <w:sz w:val="28"/>
          <w:szCs w:val="28"/>
          <w:highlight w:val="none"/>
          <w:shd w:val="clear" w:color="auto" w:fill="auto"/>
          <w:lang w:val="en-US" w:eastAsia="zh-CN"/>
        </w:rPr>
        <w:t>实</w:t>
      </w:r>
      <w:r>
        <w:rPr>
          <w:rFonts w:hint="eastAsia" w:ascii="宋体" w:hAnsi="宋体" w:eastAsia="宋体" w:cs="宋体"/>
          <w:b w:val="0"/>
          <w:bCs w:val="0"/>
          <w:color w:val="auto"/>
          <w:kern w:val="2"/>
          <w:sz w:val="28"/>
          <w:szCs w:val="28"/>
          <w:highlight w:val="none"/>
          <w:shd w:val="clear" w:color="auto" w:fill="auto"/>
          <w:lang w:val="en-US" w:eastAsia="zh-CN" w:bidi="ar-SA"/>
        </w:rPr>
        <w:t>施内容、目标信息、预算信息以及其他的一些项目基本信息，有了初</w:t>
      </w:r>
      <w:r>
        <w:rPr>
          <w:rFonts w:hint="eastAsia" w:ascii="宋体" w:hAnsi="宋体" w:eastAsia="宋体" w:cs="宋体"/>
          <w:b w:val="0"/>
          <w:bCs w:val="0"/>
          <w:color w:val="auto"/>
          <w:kern w:val="2"/>
          <w:sz w:val="28"/>
          <w:szCs w:val="24"/>
          <w:highlight w:val="none"/>
          <w:shd w:val="clear" w:color="auto" w:fill="auto"/>
          <w:lang w:val="en-US" w:eastAsia="zh-CN" w:bidi="ar-SA"/>
        </w:rPr>
        <w:t>步了解，为制定绩效评价工作方案做好准备。</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（3）制订绩效评价工作方案</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绩效评价项目小组根据有关规定和评价对象的特点以及前期调研收集的一些信息，拟定详细的绩效评价工作方案</w:t>
      </w:r>
      <w:r>
        <w:rPr>
          <w:rFonts w:hint="eastAsia" w:ascii="宋体" w:hAnsi="宋体" w:cs="宋体"/>
          <w:b w:val="0"/>
          <w:bCs w:val="0"/>
          <w:color w:val="auto"/>
          <w:kern w:val="2"/>
          <w:sz w:val="28"/>
          <w:szCs w:val="24"/>
          <w:highlight w:val="none"/>
          <w:shd w:val="clear" w:color="auto" w:fill="auto"/>
          <w:lang w:val="en-US" w:eastAsia="zh-CN" w:bidi="ar-SA"/>
        </w:rPr>
        <w:t>。</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2.具体实施</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（1）收集基础资料</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根据评价工作的需要和要求，在前期调研的基础上，通过多种渠道全面收集项目基础信息资料，主要包括：</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①被评价单位基本概况，如单位职能、事业发展规划、预决算情况、项目立项依据等；</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②绩效目标及其设立依据和调整情况；</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③管理措施及组织实施情况；</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④被评价单位总结分析的绩效目标完成情况及绩效报告；</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⑤与绩效评价相关的计划标准、行业标准、历史标准等；</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cs="宋体"/>
          <w:b w:val="0"/>
          <w:bCs w:val="0"/>
          <w:color w:val="auto"/>
          <w:kern w:val="2"/>
          <w:sz w:val="28"/>
          <w:szCs w:val="24"/>
          <w:highlight w:val="none"/>
          <w:shd w:val="clear" w:color="auto" w:fill="auto"/>
          <w:lang w:val="en-US" w:eastAsia="zh-CN" w:bidi="ar-SA"/>
        </w:rPr>
        <w:t>⑥</w:t>
      </w:r>
      <w:r>
        <w:rPr>
          <w:rFonts w:hint="eastAsia" w:ascii="宋体" w:hAnsi="宋体" w:eastAsia="宋体" w:cs="宋体"/>
          <w:b w:val="0"/>
          <w:bCs w:val="0"/>
          <w:color w:val="auto"/>
          <w:kern w:val="2"/>
          <w:sz w:val="28"/>
          <w:szCs w:val="24"/>
          <w:highlight w:val="none"/>
          <w:shd w:val="clear" w:color="auto" w:fill="auto"/>
          <w:lang w:val="en-US" w:eastAsia="zh-CN" w:bidi="ar-SA"/>
        </w:rPr>
        <w:t>其他必要的相关资料等。</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（2）整理、研读基础资料</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3.</w:t>
      </w:r>
      <w:r>
        <w:rPr>
          <w:rFonts w:hint="eastAsia" w:ascii="宋体" w:hAnsi="宋体" w:cs="宋体"/>
          <w:b w:val="0"/>
          <w:bCs w:val="0"/>
          <w:color w:val="auto"/>
          <w:kern w:val="2"/>
          <w:sz w:val="28"/>
          <w:szCs w:val="24"/>
          <w:highlight w:val="none"/>
          <w:shd w:val="clear" w:color="auto" w:fill="auto"/>
          <w:lang w:val="en-US" w:eastAsia="zh-CN" w:bidi="ar-SA"/>
        </w:rPr>
        <w:t>分析评价和撰写报告</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b w:val="0"/>
          <w:bCs w:val="0"/>
          <w:color w:val="auto"/>
          <w:sz w:val="28"/>
          <w:szCs w:val="28"/>
        </w:rPr>
        <w:t>（</w:t>
      </w:r>
      <w:r>
        <w:rPr>
          <w:rFonts w:hint="eastAsia" w:ascii="宋体" w:hAnsi="宋体" w:cs="宋体"/>
          <w:b w:val="0"/>
          <w:bCs w:val="0"/>
          <w:color w:val="auto"/>
          <w:kern w:val="2"/>
          <w:sz w:val="28"/>
          <w:szCs w:val="28"/>
          <w:highlight w:val="none"/>
          <w:shd w:val="clear" w:color="auto" w:fill="auto"/>
          <w:lang w:val="en-US" w:eastAsia="zh-CN" w:bidi="ar-SA"/>
        </w:rPr>
        <w:t>1</w:t>
      </w:r>
      <w:r>
        <w:rPr>
          <w:rFonts w:hint="eastAsia" w:ascii="宋体" w:hAnsi="宋体" w:eastAsia="宋体" w:cs="宋体"/>
          <w:b w:val="0"/>
          <w:bCs w:val="0"/>
          <w:color w:val="auto"/>
          <w:kern w:val="2"/>
          <w:sz w:val="28"/>
          <w:szCs w:val="28"/>
          <w:highlight w:val="none"/>
          <w:shd w:val="clear" w:color="auto" w:fill="auto"/>
          <w:lang w:val="en-US" w:eastAsia="zh-CN" w:bidi="ar-SA"/>
        </w:rPr>
        <w:t>）综合分析评价</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①根据所收集的基础资料，结合现场核查的有关情况，整理出绩效评价所需的项目材料和基础数据。</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②将初步评价结论、调整</w:t>
      </w:r>
      <w:r>
        <w:rPr>
          <w:rFonts w:hint="eastAsia" w:ascii="宋体" w:hAnsi="宋体" w:eastAsia="宋体" w:cs="宋体"/>
          <w:b w:val="0"/>
          <w:bCs w:val="0"/>
          <w:color w:val="auto"/>
          <w:kern w:val="2"/>
          <w:sz w:val="28"/>
          <w:szCs w:val="24"/>
          <w:highlight w:val="none"/>
          <w:shd w:val="clear" w:color="auto" w:fill="auto"/>
          <w:lang w:val="en-US" w:eastAsia="zh-CN" w:bidi="ar-SA"/>
        </w:rPr>
        <w:t>事项、专家咨询意见和有关说明等</w:t>
      </w:r>
      <w:r>
        <w:rPr>
          <w:rFonts w:hint="eastAsia" w:ascii="宋体" w:hAnsi="宋体" w:cs="宋体"/>
          <w:b w:val="0"/>
          <w:bCs w:val="0"/>
          <w:color w:val="auto"/>
          <w:kern w:val="2"/>
          <w:sz w:val="28"/>
          <w:szCs w:val="24"/>
          <w:highlight w:val="none"/>
          <w:shd w:val="clear" w:color="auto" w:fill="auto"/>
          <w:lang w:val="en-US" w:eastAsia="zh-CN" w:bidi="ar-SA"/>
        </w:rPr>
        <w:t>提交单位内部讨论</w:t>
      </w:r>
      <w:r>
        <w:rPr>
          <w:rFonts w:hint="eastAsia" w:ascii="宋体" w:hAnsi="宋体" w:eastAsia="宋体" w:cs="宋体"/>
          <w:b w:val="0"/>
          <w:bCs w:val="0"/>
          <w:color w:val="auto"/>
          <w:kern w:val="2"/>
          <w:sz w:val="28"/>
          <w:szCs w:val="24"/>
          <w:highlight w:val="none"/>
          <w:shd w:val="clear" w:color="auto" w:fill="auto"/>
          <w:lang w:val="en-US" w:eastAsia="zh-CN" w:bidi="ar-SA"/>
        </w:rPr>
        <w:t>并征求意见。之后，对所征求的意见及时地进行收集和整理。</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w:t>
      </w:r>
      <w:r>
        <w:rPr>
          <w:rFonts w:hint="eastAsia" w:ascii="宋体" w:hAnsi="宋体" w:cs="宋体"/>
          <w:b w:val="0"/>
          <w:bCs w:val="0"/>
          <w:color w:val="auto"/>
          <w:kern w:val="2"/>
          <w:sz w:val="28"/>
          <w:szCs w:val="24"/>
          <w:highlight w:val="none"/>
          <w:shd w:val="clear" w:color="auto" w:fill="auto"/>
          <w:lang w:val="en-US" w:eastAsia="zh-CN" w:bidi="ar-SA"/>
        </w:rPr>
        <w:t>2</w:t>
      </w:r>
      <w:r>
        <w:rPr>
          <w:rFonts w:hint="eastAsia" w:ascii="宋体" w:hAnsi="宋体" w:eastAsia="宋体" w:cs="宋体"/>
          <w:b w:val="0"/>
          <w:bCs w:val="0"/>
          <w:color w:val="auto"/>
          <w:kern w:val="2"/>
          <w:sz w:val="28"/>
          <w:szCs w:val="24"/>
          <w:highlight w:val="none"/>
          <w:shd w:val="clear" w:color="auto" w:fill="auto"/>
          <w:lang w:val="en-US" w:eastAsia="zh-CN" w:bidi="ar-SA"/>
        </w:rPr>
        <w:t>）撰写报告</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auto"/>
          <w:kern w:val="2"/>
          <w:sz w:val="28"/>
          <w:szCs w:val="24"/>
          <w:highlight w:val="none"/>
          <w:shd w:val="clear" w:color="auto" w:fill="auto"/>
          <w:lang w:val="en-US" w:eastAsia="zh-CN" w:bidi="ar-SA"/>
        </w:rPr>
        <w:t>最终</w:t>
      </w:r>
      <w:r>
        <w:rPr>
          <w:rFonts w:hint="eastAsia" w:ascii="宋体" w:hAnsi="宋体" w:eastAsia="宋体" w:cs="宋体"/>
          <w:b w:val="0"/>
          <w:bCs w:val="0"/>
          <w:color w:val="auto"/>
          <w:kern w:val="2"/>
          <w:sz w:val="28"/>
          <w:szCs w:val="24"/>
          <w:highlight w:val="none"/>
          <w:shd w:val="clear" w:color="auto" w:fill="auto"/>
          <w:lang w:val="en-US" w:eastAsia="zh-CN" w:bidi="ar-SA"/>
        </w:rPr>
        <w:t>形成评价结果。</w:t>
      </w:r>
    </w:p>
    <w:p>
      <w:pPr>
        <w:pStyle w:val="4"/>
        <w:pageBreakBefore w:val="0"/>
        <w:numPr>
          <w:ilvl w:val="0"/>
          <w:numId w:val="4"/>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auto"/>
          <w:highlight w:val="none"/>
          <w:shd w:val="clear" w:color="auto" w:fill="auto"/>
          <w:lang w:val="en-US" w:eastAsia="zh-CN"/>
        </w:rPr>
        <w:t>此次绩效评价</w:t>
      </w:r>
      <w:r>
        <w:rPr>
          <w:rFonts w:hint="eastAsia" w:ascii="宋体" w:hAnsi="宋体" w:eastAsia="宋体" w:cs="宋体"/>
          <w:color w:val="auto"/>
          <w:highlight w:val="none"/>
          <w:shd w:val="clear" w:color="auto" w:fill="auto"/>
          <w:lang w:val="zh-TW" w:eastAsia="zh-TW"/>
        </w:rPr>
        <w:t>通过组论证的评价指标体系及评分标准，</w:t>
      </w:r>
      <w:r>
        <w:rPr>
          <w:rFonts w:hint="eastAsia" w:ascii="宋体" w:hAnsi="宋体" w:eastAsia="宋体" w:cs="宋体"/>
          <w:color w:val="auto"/>
          <w:highlight w:val="none"/>
          <w:shd w:val="clear" w:color="auto" w:fill="auto"/>
        </w:rPr>
        <w:t>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zh-TW" w:eastAsia="zh-TW"/>
        </w:rPr>
        <w:t>对</w:t>
      </w:r>
      <w:r>
        <w:rPr>
          <w:rFonts w:hint="eastAsia" w:cs="宋体"/>
          <w:color w:val="auto"/>
          <w:highlight w:val="none"/>
          <w:shd w:val="clear" w:color="auto" w:fill="auto"/>
          <w:lang w:val="en-US" w:eastAsia="zh-CN"/>
        </w:rPr>
        <w:t>2017年</w:t>
      </w:r>
      <w:r>
        <w:rPr>
          <w:rFonts w:hint="eastAsia" w:ascii="宋体" w:hAnsi="宋体" w:eastAsia="宋体" w:cs="宋体"/>
          <w:color w:val="auto"/>
          <w:highlight w:val="none"/>
          <w:shd w:val="clear" w:color="auto" w:fill="auto"/>
          <w:lang w:eastAsia="zh-CN"/>
        </w:rPr>
        <w:t>数字化校园建设项目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zh-TW" w:eastAsia="zh-TW"/>
        </w:rPr>
        <w:t>分，绩效评级为“</w:t>
      </w:r>
      <w:r>
        <w:rPr>
          <w:rFonts w:hint="eastAsia" w:cs="宋体"/>
          <w:color w:val="auto"/>
          <w:highlight w:val="none"/>
          <w:shd w:val="clear" w:color="auto" w:fill="auto"/>
          <w:lang w:val="en-US" w:eastAsia="zh-CN"/>
        </w:rPr>
        <w:t>优</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auto"/>
          <w:kern w:val="0"/>
          <w:sz w:val="28"/>
          <w:szCs w:val="28"/>
          <w:highlight w:val="none"/>
          <w:shd w:val="clear" w:color="auto" w:fill="auto"/>
          <w:lang w:val="en-US" w:eastAsia="zh-CN"/>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13"/>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ascii="宋体" w:hAnsi="宋体" w:eastAsia="宋体" w:cs="宋体"/>
                <w:color w:val="auto"/>
                <w:highlight w:val="none"/>
                <w:shd w:val="clear" w:color="auto" w:fill="auto"/>
                <w:lang w:eastAsia="zh-CN"/>
              </w:rPr>
              <w:t>数字化校园建设项目</w:t>
            </w:r>
            <w:r>
              <w:rPr>
                <w:rFonts w:hint="eastAsia" w:ascii="宋体" w:hAnsi="宋体" w:eastAsia="宋体" w:cs="宋体"/>
                <w:b/>
                <w:bCs/>
                <w:color w:val="auto"/>
                <w:kern w:val="0"/>
                <w:sz w:val="28"/>
                <w:szCs w:val="28"/>
                <w:highlight w:val="none"/>
                <w:shd w:val="clear" w:color="auto" w:fill="auto"/>
                <w:lang w:val="en-US" w:eastAsia="zh-CN"/>
              </w:rPr>
              <w:t>得分表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highlight w:val="none"/>
                <w:shd w:val="clear" w:color="auto" w:fill="auto"/>
              </w:rPr>
            </w:pP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r>
    </w:tbl>
    <w:p>
      <w:pPr>
        <w:pStyle w:val="4"/>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四、绩效评价指标分析</w:t>
      </w:r>
    </w:p>
    <w:p>
      <w:pPr>
        <w:pStyle w:val="5"/>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（一）项目决策情况</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b/>
          <w:bCs/>
          <w:color w:val="auto"/>
          <w:kern w:val="0"/>
          <w:sz w:val="28"/>
          <w:szCs w:val="28"/>
          <w:highlight w:val="none"/>
          <w:shd w:val="clear" w:color="auto" w:fill="auto"/>
          <w:lang w:val="zh-TW" w:eastAsia="zh-CN"/>
        </w:rPr>
      </w:pPr>
      <w:r>
        <w:rPr>
          <w:rFonts w:hint="eastAsia" w:ascii="宋体" w:hAnsi="宋体" w:eastAsia="宋体" w:cs="宋体"/>
          <w:color w:val="auto"/>
          <w:highlight w:val="none"/>
          <w:shd w:val="clear" w:color="auto" w:fill="auto"/>
          <w:lang w:val="en-US" w:eastAsia="zh-CN"/>
        </w:rPr>
        <w:t>项目决策由3个二级指标和</w:t>
      </w:r>
      <w:r>
        <w:rPr>
          <w:rFonts w:hint="eastAsia" w:cs="宋体"/>
          <w:color w:val="auto"/>
          <w:highlight w:val="none"/>
          <w:shd w:val="clear" w:color="auto" w:fill="auto"/>
          <w:lang w:val="en-US" w:eastAsia="zh-CN"/>
        </w:rPr>
        <w:t>7</w:t>
      </w:r>
      <w:r>
        <w:rPr>
          <w:rFonts w:hint="eastAsia" w:ascii="宋体" w:hAnsi="宋体" w:eastAsia="宋体" w:cs="宋体"/>
          <w:color w:val="auto"/>
          <w:highlight w:val="none"/>
          <w:shd w:val="clear" w:color="auto" w:fill="auto"/>
          <w:lang w:val="en-US" w:eastAsia="zh-CN"/>
        </w:rPr>
        <w:t>个三级指标构成，权重分20分，实际得分</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lang w:val="en-US" w:eastAsia="zh-CN"/>
        </w:rPr>
        <w:t>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4-1</w:t>
      </w:r>
      <w:r>
        <w:rPr>
          <w:rFonts w:hint="eastAsia" w:ascii="宋体" w:hAnsi="宋体" w:eastAsia="宋体" w:cs="宋体"/>
          <w:b/>
          <w:bCs/>
          <w:color w:val="auto"/>
          <w:kern w:val="0"/>
          <w:sz w:val="28"/>
          <w:szCs w:val="28"/>
          <w:highlight w:val="none"/>
          <w:shd w:val="clear" w:color="auto" w:fill="auto"/>
          <w:lang w:val="zh-TW" w:eastAsia="zh-TW"/>
        </w:rPr>
        <w:t>项目决策指标及分值</w:t>
      </w:r>
    </w:p>
    <w:tbl>
      <w:tblPr>
        <w:tblStyle w:val="13"/>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color w:val="auto"/>
          <w:lang w:val="en-US" w:eastAsia="zh-CN"/>
        </w:rPr>
      </w:pPr>
      <w:r>
        <w:rPr>
          <w:rFonts w:hint="eastAsia"/>
          <w:b/>
          <w:bCs/>
          <w:color w:val="auto"/>
          <w:lang w:val="en-US" w:eastAsia="zh-CN"/>
        </w:rPr>
        <w:t>1.立项依据充分性</w:t>
      </w:r>
    </w:p>
    <w:p>
      <w:pPr>
        <w:bidi w:val="0"/>
        <w:rPr>
          <w:rFonts w:hint="eastAsia"/>
          <w:color w:val="auto"/>
          <w:highlight w:val="none"/>
          <w:lang w:val="en-US" w:eastAsia="zh-CN"/>
        </w:rPr>
      </w:pPr>
      <w:r>
        <w:rPr>
          <w:rFonts w:hint="eastAsia"/>
          <w:color w:val="auto"/>
          <w:lang w:eastAsia="zh-CN"/>
        </w:rPr>
        <w:t>①</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厦门实验小学</w:t>
      </w:r>
      <w:r>
        <w:rPr>
          <w:rFonts w:hint="eastAsia" w:cs="宋体"/>
          <w:color w:val="auto"/>
          <w:highlight w:val="none"/>
          <w:shd w:val="clear" w:color="auto" w:fill="auto"/>
          <w:lang w:val="en-US" w:eastAsia="zh-CN"/>
        </w:rPr>
        <w:t>2017年数字化校园建设</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highlight w:val="none"/>
        </w:rPr>
        <w:t>根据</w:t>
      </w:r>
      <w:r>
        <w:rPr>
          <w:rFonts w:hint="eastAsia"/>
          <w:color w:val="auto"/>
          <w:highlight w:val="none"/>
          <w:lang w:val="en-US" w:eastAsia="zh-CN"/>
        </w:rPr>
        <w:t>FK2016-GJ-95进行资金支付。</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厦门实验小学</w:t>
      </w:r>
      <w:r>
        <w:rPr>
          <w:rFonts w:hint="eastAsia" w:cs="宋体"/>
          <w:color w:val="auto"/>
          <w:highlight w:val="none"/>
          <w:shd w:val="clear" w:color="auto" w:fill="auto"/>
          <w:lang w:val="en-US" w:eastAsia="zh-CN"/>
        </w:rPr>
        <w:t>2017年数字化校园建设</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lang w:eastAsia="zh-CN"/>
        </w:rPr>
        <w:t>符合国家法律法规、国民经济发展规划和相关政策；</w:t>
      </w:r>
    </w:p>
    <w:p>
      <w:pPr>
        <w:bidi w:val="0"/>
        <w:rPr>
          <w:rFonts w:hint="eastAsia"/>
          <w:color w:val="auto"/>
          <w:lang w:val="en-US" w:eastAsia="zh-CN"/>
        </w:rPr>
      </w:pPr>
      <w:r>
        <w:rPr>
          <w:rFonts w:hint="eastAsia"/>
          <w:color w:val="auto"/>
          <w:lang w:val="en-US" w:eastAsia="zh-CN"/>
        </w:rPr>
        <w:t>根据昌州财预【2022】40号（资金下达文件）22.8万元</w:t>
      </w:r>
      <w:r>
        <w:rPr>
          <w:rFonts w:hint="eastAsia"/>
          <w:color w:val="auto"/>
          <w:lang w:eastAsia="zh-CN"/>
        </w:rPr>
        <w:t>，财政于</w:t>
      </w:r>
      <w:r>
        <w:rPr>
          <w:rFonts w:hint="eastAsia"/>
          <w:color w:val="auto"/>
          <w:lang w:val="en-US" w:eastAsia="zh-CN"/>
        </w:rPr>
        <w:t>2022年7月拨付项目资金22.8万元，用于</w:t>
      </w:r>
      <w:r>
        <w:rPr>
          <w:rFonts w:hint="eastAsia" w:cs="宋体"/>
          <w:color w:val="auto"/>
          <w:highlight w:val="none"/>
          <w:shd w:val="clear" w:color="auto" w:fill="auto"/>
          <w:lang w:val="en-US" w:eastAsia="zh-CN"/>
        </w:rPr>
        <w:t>2017年数字化校园建设</w:t>
      </w:r>
      <w:r>
        <w:rPr>
          <w:rFonts w:hint="eastAsia" w:ascii="宋体" w:hAnsi="宋体" w:eastAsia="宋体" w:cs="宋体"/>
          <w:color w:val="auto"/>
          <w:highlight w:val="none"/>
          <w:shd w:val="clear" w:color="auto" w:fill="auto"/>
          <w:lang w:eastAsia="zh-CN"/>
        </w:rPr>
        <w:t>项目</w:t>
      </w:r>
      <w:r>
        <w:rPr>
          <w:rFonts w:hint="eastAsia"/>
          <w:color w:val="auto"/>
          <w:lang w:val="en-US" w:eastAsia="zh-CN"/>
        </w:rPr>
        <w:t>还款。</w:t>
      </w:r>
    </w:p>
    <w:p>
      <w:pPr>
        <w:bidi w:val="0"/>
        <w:rPr>
          <w:rFonts w:hint="default"/>
          <w:color w:val="auto"/>
          <w:lang w:val="en-US" w:eastAsia="zh-CN"/>
        </w:rPr>
      </w:pPr>
      <w:r>
        <w:rPr>
          <w:rFonts w:hint="eastAsia"/>
          <w:b/>
          <w:bCs/>
          <w:color w:val="auto"/>
          <w:lang w:val="en-US" w:eastAsia="zh-CN"/>
        </w:rPr>
        <w:t>综上，该项指标满分2分，得分2分。</w:t>
      </w:r>
    </w:p>
    <w:p>
      <w:pPr>
        <w:numPr>
          <w:ilvl w:val="0"/>
          <w:numId w:val="5"/>
        </w:numPr>
        <w:bidi w:val="0"/>
        <w:rPr>
          <w:rFonts w:hint="eastAsia"/>
          <w:b/>
          <w:bCs/>
          <w:color w:val="auto"/>
          <w:lang w:val="en-US" w:eastAsia="zh-CN"/>
        </w:rPr>
      </w:pPr>
      <w:r>
        <w:rPr>
          <w:rFonts w:hint="eastAsia"/>
          <w:b/>
          <w:bCs/>
          <w:color w:val="auto"/>
          <w:lang w:val="en-US" w:eastAsia="zh-CN"/>
        </w:rPr>
        <w:t>立项程序规范性</w:t>
      </w:r>
    </w:p>
    <w:p>
      <w:pPr>
        <w:bidi w:val="0"/>
        <w:rPr>
          <w:rFonts w:hint="eastAsia"/>
          <w:color w:val="auto"/>
          <w:lang w:eastAsia="zh-CN"/>
        </w:rPr>
      </w:pPr>
      <w:r>
        <w:rPr>
          <w:rFonts w:hint="eastAsia"/>
          <w:color w:val="auto"/>
          <w:lang w:eastAsia="zh-CN"/>
        </w:rPr>
        <w:t>①</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厦门实验小学</w:t>
      </w:r>
      <w:r>
        <w:rPr>
          <w:rFonts w:hint="eastAsia" w:cs="宋体"/>
          <w:color w:val="auto"/>
          <w:highlight w:val="none"/>
          <w:shd w:val="clear" w:color="auto" w:fill="auto"/>
          <w:lang w:val="en-US" w:eastAsia="zh-CN"/>
        </w:rPr>
        <w:t>2017年数字化校园建设</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highlight w:val="none"/>
        </w:rPr>
        <w:t>根据《</w:t>
      </w:r>
      <w:r>
        <w:rPr>
          <w:rFonts w:hint="eastAsia"/>
          <w:color w:val="auto"/>
          <w:highlight w:val="none"/>
          <w:lang w:val="en-US" w:eastAsia="zh-CN"/>
        </w:rPr>
        <w:t>FK2016-GJ-95进行资金支付。该项目</w:t>
      </w:r>
      <w:r>
        <w:rPr>
          <w:rFonts w:hint="eastAsia"/>
          <w:color w:val="auto"/>
          <w:lang w:eastAsia="zh-CN"/>
        </w:rPr>
        <w:t>按照规定的程序申请设立；</w:t>
      </w:r>
    </w:p>
    <w:p>
      <w:pPr>
        <w:pStyle w:val="7"/>
        <w:rPr>
          <w:rFonts w:hint="default"/>
          <w:color w:val="auto"/>
          <w:lang w:val="en-US" w:eastAsia="zh-CN"/>
        </w:rPr>
      </w:pPr>
      <w:r>
        <w:rPr>
          <w:rFonts w:hint="eastAsia"/>
          <w:color w:val="auto"/>
          <w:lang w:eastAsia="zh-CN"/>
        </w:rPr>
        <w:t>②</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年化解隐性债务工程款（阜康市</w:t>
      </w:r>
      <w:r>
        <w:rPr>
          <w:rFonts w:hint="eastAsia" w:cs="宋体"/>
          <w:b w:val="0"/>
          <w:bCs w:val="0"/>
          <w:color w:val="auto"/>
          <w:kern w:val="2"/>
          <w:sz w:val="28"/>
          <w:szCs w:val="24"/>
          <w:highlight w:val="none"/>
          <w:shd w:val="clear" w:color="auto" w:fill="auto"/>
          <w:lang w:val="en-US" w:eastAsia="zh-CN" w:bidi="ar-SA"/>
        </w:rPr>
        <w:t>厦门实验小学</w:t>
      </w:r>
      <w:r>
        <w:rPr>
          <w:rFonts w:hint="eastAsia" w:cs="宋体"/>
          <w:color w:val="auto"/>
          <w:highlight w:val="none"/>
          <w:shd w:val="clear" w:color="auto" w:fill="auto"/>
          <w:lang w:val="en-US" w:eastAsia="zh-CN"/>
        </w:rPr>
        <w:t>2017年数字化校园建设</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lang w:eastAsia="zh-CN"/>
        </w:rPr>
        <w:t>事前已经过必要的集体决策。</w:t>
      </w:r>
    </w:p>
    <w:p>
      <w:pPr>
        <w:bidi w:val="0"/>
        <w:rPr>
          <w:rFonts w:hint="eastAsia"/>
          <w:color w:val="auto"/>
          <w:lang w:eastAsia="zh-CN"/>
        </w:rPr>
      </w:pPr>
      <w:r>
        <w:rPr>
          <w:rFonts w:hint="eastAsia"/>
          <w:b/>
          <w:bCs/>
          <w:color w:val="auto"/>
          <w:lang w:val="en-US" w:eastAsia="zh-CN"/>
        </w:rPr>
        <w:t>综上，该项指标满分3分，得分3分。</w:t>
      </w:r>
    </w:p>
    <w:p>
      <w:pPr>
        <w:numPr>
          <w:ilvl w:val="0"/>
          <w:numId w:val="5"/>
        </w:numPr>
        <w:bidi w:val="0"/>
        <w:ind w:left="0" w:leftChars="0" w:firstLine="562" w:firstLineChars="200"/>
        <w:rPr>
          <w:rFonts w:hint="eastAsia"/>
          <w:b/>
          <w:bCs/>
          <w:color w:val="auto"/>
          <w:lang w:val="en-US" w:eastAsia="zh-CN"/>
        </w:rPr>
      </w:pPr>
      <w:r>
        <w:rPr>
          <w:rFonts w:hint="eastAsia"/>
          <w:b/>
          <w:bCs/>
          <w:color w:val="auto"/>
          <w:lang w:val="en-US" w:eastAsia="zh-CN"/>
        </w:rPr>
        <w:t>绩效目标合理性</w:t>
      </w:r>
    </w:p>
    <w:p>
      <w:pPr>
        <w:bidi w:val="0"/>
        <w:rPr>
          <w:rFonts w:hint="eastAsia"/>
          <w:color w:val="auto"/>
          <w:lang w:eastAsia="zh-CN"/>
        </w:rPr>
      </w:pPr>
      <w:r>
        <w:rPr>
          <w:rFonts w:hint="eastAsia"/>
          <w:color w:val="auto"/>
          <w:lang w:eastAsia="zh-CN"/>
        </w:rPr>
        <w:t>①</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厦门实验小学</w:t>
      </w:r>
      <w:r>
        <w:rPr>
          <w:rFonts w:hint="eastAsia" w:cs="宋体"/>
          <w:color w:val="auto"/>
          <w:highlight w:val="none"/>
          <w:shd w:val="clear" w:color="auto" w:fill="auto"/>
          <w:lang w:val="en-US" w:eastAsia="zh-CN"/>
        </w:rPr>
        <w:t>2017年数字化校园建设</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lang w:eastAsia="zh-CN"/>
        </w:rPr>
        <w:t>项目</w:t>
      </w:r>
      <w:r>
        <w:rPr>
          <w:rFonts w:hint="eastAsia"/>
          <w:color w:val="auto"/>
          <w:lang w:val="en-US" w:eastAsia="zh-CN"/>
        </w:rPr>
        <w:t>设</w:t>
      </w:r>
      <w:r>
        <w:rPr>
          <w:rFonts w:hint="eastAsia"/>
          <w:color w:val="auto"/>
          <w:lang w:eastAsia="zh-CN"/>
        </w:rPr>
        <w:t>有绩效目标；</w:t>
      </w:r>
    </w:p>
    <w:p>
      <w:pPr>
        <w:bidi w:val="0"/>
        <w:rPr>
          <w:rFonts w:hint="eastAsia"/>
          <w:color w:val="auto"/>
          <w:lang w:eastAsia="zh-CN"/>
        </w:rPr>
      </w:pPr>
      <w:r>
        <w:rPr>
          <w:rFonts w:hint="eastAsia"/>
          <w:color w:val="auto"/>
          <w:lang w:eastAsia="zh-CN"/>
        </w:rPr>
        <w:t>②</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厦门实验小学</w:t>
      </w:r>
      <w:r>
        <w:rPr>
          <w:rFonts w:hint="eastAsia" w:cs="宋体"/>
          <w:color w:val="auto"/>
          <w:highlight w:val="none"/>
          <w:shd w:val="clear" w:color="auto" w:fill="auto"/>
          <w:lang w:val="en-US" w:eastAsia="zh-CN"/>
        </w:rPr>
        <w:t>2017年数字化校园建设</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lang w:eastAsia="zh-CN"/>
        </w:rPr>
        <w:t>项目绩效目标与实际工作内容具有相关性；</w:t>
      </w:r>
    </w:p>
    <w:p>
      <w:pPr>
        <w:bidi w:val="0"/>
        <w:rPr>
          <w:rFonts w:hint="eastAsia"/>
          <w:color w:val="auto"/>
          <w:lang w:eastAsia="zh-CN"/>
        </w:rPr>
      </w:pPr>
      <w:r>
        <w:rPr>
          <w:rFonts w:hint="eastAsia"/>
          <w:color w:val="auto"/>
          <w:lang w:eastAsia="zh-CN"/>
        </w:rPr>
        <w:t>③</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厦门实验小学</w:t>
      </w:r>
      <w:r>
        <w:rPr>
          <w:rFonts w:hint="eastAsia" w:cs="宋体"/>
          <w:color w:val="auto"/>
          <w:highlight w:val="none"/>
          <w:shd w:val="clear" w:color="auto" w:fill="auto"/>
          <w:lang w:val="en-US" w:eastAsia="zh-CN"/>
        </w:rPr>
        <w:t>2017年数字化校园建设</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lang w:eastAsia="zh-CN"/>
        </w:rPr>
        <w:t>项目预期产出效益和效果符合正常的业绩水平；</w:t>
      </w:r>
    </w:p>
    <w:p>
      <w:pPr>
        <w:bidi w:val="0"/>
        <w:rPr>
          <w:rFonts w:hint="default"/>
          <w:color w:val="auto"/>
          <w:lang w:val="en-US" w:eastAsia="zh-CN"/>
        </w:rPr>
      </w:pPr>
      <w:r>
        <w:rPr>
          <w:rFonts w:hint="eastAsia"/>
          <w:color w:val="auto"/>
          <w:lang w:eastAsia="zh-CN"/>
        </w:rPr>
        <w:t>④</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厦门实验小学</w:t>
      </w:r>
      <w:r>
        <w:rPr>
          <w:rFonts w:hint="eastAsia" w:cs="宋体"/>
          <w:color w:val="auto"/>
          <w:highlight w:val="none"/>
          <w:shd w:val="clear" w:color="auto" w:fill="auto"/>
          <w:lang w:val="en-US" w:eastAsia="zh-CN"/>
        </w:rPr>
        <w:t>2017年数字化校园建设</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lang w:eastAsia="zh-CN"/>
        </w:rPr>
        <w:t>项目与预算确定的项目投资额或资金量相匹配。</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4.绩效指标明确性</w:t>
      </w:r>
    </w:p>
    <w:p>
      <w:pPr>
        <w:bidi w:val="0"/>
        <w:rPr>
          <w:rFonts w:hint="eastAsia"/>
          <w:color w:val="auto"/>
          <w:lang w:eastAsia="zh-CN"/>
        </w:rPr>
      </w:pPr>
      <w:r>
        <w:rPr>
          <w:rFonts w:hint="eastAsia"/>
          <w:color w:val="auto"/>
          <w:lang w:eastAsia="zh-CN"/>
        </w:rPr>
        <w:t>①</w:t>
      </w:r>
      <w:r>
        <w:rPr>
          <w:rFonts w:hint="eastAsia"/>
          <w:color w:val="auto"/>
          <w:lang w:val="en-US" w:eastAsia="zh-CN"/>
        </w:rPr>
        <w:t>根据该项目设置的绩效目标可知，我单位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厦门实验小学</w:t>
      </w:r>
      <w:r>
        <w:rPr>
          <w:rFonts w:hint="eastAsia" w:cs="宋体"/>
          <w:color w:val="auto"/>
          <w:highlight w:val="none"/>
          <w:shd w:val="clear" w:color="auto" w:fill="auto"/>
          <w:lang w:val="en-US" w:eastAsia="zh-CN"/>
        </w:rPr>
        <w:t>2017年数字化校园建设</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lang w:eastAsia="zh-CN"/>
        </w:rPr>
        <w:t>项目绩效目标细化分解为具体的绩效指标；</w:t>
      </w:r>
    </w:p>
    <w:p>
      <w:pPr>
        <w:bidi w:val="0"/>
        <w:rPr>
          <w:rFonts w:hint="eastAsia"/>
          <w:color w:val="auto"/>
          <w:highlight w:val="none"/>
          <w:lang w:eastAsia="zh-CN"/>
        </w:rPr>
      </w:pPr>
      <w:r>
        <w:rPr>
          <w:rFonts w:hint="eastAsia"/>
          <w:color w:val="auto"/>
          <w:lang w:eastAsia="zh-CN"/>
        </w:rPr>
        <w:t>②绩效指标</w:t>
      </w:r>
      <w:r>
        <w:rPr>
          <w:rFonts w:hint="eastAsia"/>
          <w:color w:val="auto"/>
        </w:rPr>
        <w:t>通过清晰、可衡量的指标值予以体现，指标数共计</w:t>
      </w:r>
      <w:r>
        <w:rPr>
          <w:rFonts w:hint="eastAsia"/>
          <w:color w:val="auto"/>
          <w:lang w:val="en-US" w:eastAsia="zh-CN"/>
        </w:rPr>
        <w:t>7</w:t>
      </w:r>
      <w:r>
        <w:rPr>
          <w:rFonts w:hint="eastAsia"/>
          <w:color w:val="auto"/>
        </w:rPr>
        <w:t>个，其中</w:t>
      </w:r>
      <w:r>
        <w:rPr>
          <w:rFonts w:hint="eastAsia"/>
          <w:color w:val="auto"/>
          <w:highlight w:val="none"/>
        </w:rPr>
        <w:t>产出指标</w:t>
      </w:r>
      <w:r>
        <w:rPr>
          <w:rFonts w:hint="eastAsia"/>
          <w:color w:val="auto"/>
          <w:highlight w:val="none"/>
          <w:lang w:val="en-US" w:eastAsia="zh-CN"/>
        </w:rPr>
        <w:t>4</w:t>
      </w:r>
      <w:r>
        <w:rPr>
          <w:rFonts w:hint="eastAsia"/>
          <w:color w:val="auto"/>
          <w:highlight w:val="none"/>
        </w:rPr>
        <w:t>个，</w:t>
      </w:r>
      <w:r>
        <w:rPr>
          <w:rFonts w:hint="eastAsia"/>
          <w:color w:val="auto"/>
          <w:highlight w:val="none"/>
          <w:lang w:eastAsia="zh-CN"/>
        </w:rPr>
        <w:t>效益指标</w:t>
      </w:r>
      <w:r>
        <w:rPr>
          <w:rFonts w:hint="eastAsia"/>
          <w:color w:val="auto"/>
          <w:highlight w:val="none"/>
          <w:lang w:val="en-US" w:eastAsia="zh-CN"/>
        </w:rPr>
        <w:t>2个，</w:t>
      </w:r>
      <w:r>
        <w:rPr>
          <w:rFonts w:hint="eastAsia"/>
          <w:color w:val="auto"/>
          <w:highlight w:val="none"/>
        </w:rPr>
        <w:t>满意度指标</w:t>
      </w:r>
      <w:r>
        <w:rPr>
          <w:rFonts w:hint="eastAsia"/>
          <w:color w:val="auto"/>
          <w:highlight w:val="none"/>
          <w:lang w:val="en-US" w:eastAsia="zh-CN"/>
        </w:rPr>
        <w:t>1</w:t>
      </w:r>
      <w:r>
        <w:rPr>
          <w:rFonts w:hint="eastAsia"/>
          <w:color w:val="auto"/>
          <w:highlight w:val="none"/>
        </w:rPr>
        <w:t>个</w:t>
      </w:r>
      <w:r>
        <w:rPr>
          <w:rFonts w:hint="eastAsia"/>
          <w:color w:val="auto"/>
          <w:highlight w:val="none"/>
          <w:lang w:eastAsia="zh-CN"/>
        </w:rPr>
        <w:t>；</w:t>
      </w:r>
    </w:p>
    <w:p>
      <w:pPr>
        <w:bidi w:val="0"/>
        <w:rPr>
          <w:rFonts w:hint="eastAsia"/>
          <w:color w:val="auto"/>
          <w:lang w:eastAsia="zh-CN"/>
        </w:rPr>
      </w:pPr>
      <w:r>
        <w:rPr>
          <w:rFonts w:hint="eastAsia"/>
          <w:color w:val="auto"/>
          <w:lang w:eastAsia="zh-CN"/>
        </w:rPr>
        <w:t>③</w:t>
      </w:r>
      <w:r>
        <w:rPr>
          <w:rFonts w:hint="eastAsia"/>
          <w:color w:val="auto"/>
          <w:lang w:val="en-US" w:eastAsia="zh-CN"/>
        </w:rPr>
        <w:t>该项目</w:t>
      </w:r>
      <w:r>
        <w:rPr>
          <w:rFonts w:hint="eastAsia"/>
          <w:color w:val="auto"/>
          <w:lang w:eastAsia="zh-CN"/>
        </w:rPr>
        <w:t>与项目目标任务数或计划数相对应。</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5.预算编制科学性</w:t>
      </w:r>
    </w:p>
    <w:p>
      <w:pPr>
        <w:bidi w:val="0"/>
        <w:rPr>
          <w:rFonts w:hint="eastAsia"/>
          <w:color w:val="auto"/>
          <w:lang w:eastAsia="zh-CN"/>
        </w:rPr>
      </w:pPr>
      <w:r>
        <w:rPr>
          <w:rFonts w:hint="eastAsia"/>
          <w:color w:val="auto"/>
          <w:lang w:eastAsia="zh-CN"/>
        </w:rPr>
        <w:t>①</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厦门实验小学</w:t>
      </w:r>
      <w:r>
        <w:rPr>
          <w:rFonts w:hint="eastAsia" w:cs="宋体"/>
          <w:color w:val="auto"/>
          <w:highlight w:val="none"/>
          <w:shd w:val="clear" w:color="auto" w:fill="auto"/>
          <w:lang w:val="en-US" w:eastAsia="zh-CN"/>
        </w:rPr>
        <w:t>2017年数字化校园建设</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lang w:eastAsia="zh-CN"/>
        </w:rPr>
        <w:t>项目预算编制经过科学论证；</w:t>
      </w:r>
    </w:p>
    <w:p>
      <w:pPr>
        <w:bidi w:val="0"/>
        <w:rPr>
          <w:rFonts w:hint="eastAsia"/>
          <w:color w:val="auto"/>
          <w:lang w:eastAsia="zh-CN"/>
        </w:rPr>
      </w:pPr>
      <w:r>
        <w:rPr>
          <w:rFonts w:hint="eastAsia"/>
          <w:color w:val="auto"/>
          <w:lang w:eastAsia="zh-CN"/>
        </w:rPr>
        <w:t>②</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厦门实验小学</w:t>
      </w:r>
      <w:r>
        <w:rPr>
          <w:rFonts w:hint="eastAsia" w:cs="宋体"/>
          <w:color w:val="auto"/>
          <w:highlight w:val="none"/>
          <w:shd w:val="clear" w:color="auto" w:fill="auto"/>
          <w:lang w:val="en-US" w:eastAsia="zh-CN"/>
        </w:rPr>
        <w:t>2017年数字化校园建设</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lang w:eastAsia="zh-CN"/>
        </w:rPr>
        <w:t>项目预算内容与项目内容</w:t>
      </w:r>
      <w:r>
        <w:rPr>
          <w:rFonts w:hint="eastAsia"/>
          <w:color w:val="auto"/>
          <w:lang w:val="en-US" w:eastAsia="zh-CN"/>
        </w:rPr>
        <w:t>相</w:t>
      </w:r>
      <w:r>
        <w:rPr>
          <w:rFonts w:hint="eastAsia"/>
          <w:color w:val="auto"/>
          <w:lang w:eastAsia="zh-CN"/>
        </w:rPr>
        <w:t>匹配；</w:t>
      </w:r>
    </w:p>
    <w:p>
      <w:pPr>
        <w:bidi w:val="0"/>
        <w:rPr>
          <w:rFonts w:hint="eastAsia"/>
          <w:color w:val="auto"/>
          <w:lang w:eastAsia="zh-CN"/>
        </w:rPr>
      </w:pPr>
      <w:r>
        <w:rPr>
          <w:rFonts w:hint="eastAsia"/>
          <w:color w:val="auto"/>
          <w:lang w:eastAsia="zh-CN"/>
        </w:rPr>
        <w:t>③</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厦门实验小学</w:t>
      </w:r>
      <w:r>
        <w:rPr>
          <w:rFonts w:hint="eastAsia" w:cs="宋体"/>
          <w:color w:val="auto"/>
          <w:highlight w:val="none"/>
          <w:shd w:val="clear" w:color="auto" w:fill="auto"/>
          <w:lang w:val="en-US" w:eastAsia="zh-CN"/>
        </w:rPr>
        <w:t>2017年数字化校园建设</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lang w:eastAsia="zh-CN"/>
        </w:rPr>
        <w:t>项目预算额度测算依据充分，按照</w:t>
      </w:r>
      <w:r>
        <w:rPr>
          <w:rFonts w:hint="eastAsia"/>
          <w:color w:val="auto"/>
          <w:lang w:val="en-US" w:eastAsia="zh-CN"/>
        </w:rPr>
        <w:t>财政</w:t>
      </w:r>
      <w:r>
        <w:rPr>
          <w:rFonts w:hint="eastAsia"/>
          <w:color w:val="auto"/>
          <w:lang w:eastAsia="zh-CN"/>
        </w:rPr>
        <w:t>标准编制；</w:t>
      </w:r>
    </w:p>
    <w:p>
      <w:pPr>
        <w:bidi w:val="0"/>
        <w:rPr>
          <w:rFonts w:hint="eastAsia"/>
          <w:color w:val="auto"/>
          <w:lang w:eastAsia="zh-CN"/>
        </w:rPr>
      </w:pPr>
      <w:r>
        <w:rPr>
          <w:rFonts w:hint="eastAsia"/>
          <w:color w:val="auto"/>
          <w:lang w:eastAsia="zh-CN"/>
        </w:rPr>
        <w:t>④</w:t>
      </w:r>
      <w:r>
        <w:rPr>
          <w:rFonts w:hint="eastAsia"/>
          <w:color w:val="auto"/>
          <w:lang w:val="en-US" w:eastAsia="zh-CN"/>
        </w:rPr>
        <w:t>此项目严格按照可行性研究报告实施，</w:t>
      </w:r>
      <w:r>
        <w:rPr>
          <w:rFonts w:hint="eastAsia"/>
          <w:color w:val="auto"/>
          <w:lang w:eastAsia="zh-CN"/>
        </w:rPr>
        <w:t>预算确定的项目投资额或资金量与工作任务相匹配。</w:t>
      </w:r>
    </w:p>
    <w:p>
      <w:pPr>
        <w:bidi w:val="0"/>
        <w:rPr>
          <w:rFonts w:hint="eastAsia"/>
          <w:color w:val="auto"/>
          <w:lang w:eastAsia="zh-CN"/>
        </w:rPr>
      </w:pP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6.资金分配合理性</w:t>
      </w:r>
    </w:p>
    <w:p>
      <w:pPr>
        <w:bidi w:val="0"/>
        <w:rPr>
          <w:rFonts w:hint="eastAsia"/>
          <w:color w:val="auto"/>
          <w:lang w:eastAsia="zh-CN"/>
        </w:rPr>
      </w:pPr>
      <w:r>
        <w:rPr>
          <w:rFonts w:hint="eastAsia"/>
          <w:color w:val="auto"/>
          <w:lang w:eastAsia="zh-CN"/>
        </w:rPr>
        <w:t>①预算资金分配依据充分；</w:t>
      </w:r>
    </w:p>
    <w:p>
      <w:pPr>
        <w:bidi w:val="0"/>
        <w:rPr>
          <w:rFonts w:hint="eastAsia"/>
          <w:color w:val="auto"/>
          <w:lang w:eastAsia="zh-CN"/>
        </w:rPr>
      </w:pPr>
      <w:r>
        <w:rPr>
          <w:rFonts w:hint="eastAsia"/>
          <w:color w:val="auto"/>
          <w:lang w:eastAsia="zh-CN"/>
        </w:rPr>
        <w:t>②</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年化解债务工程款（阜康市</w:t>
      </w:r>
      <w:r>
        <w:rPr>
          <w:rFonts w:hint="eastAsia" w:cs="宋体"/>
          <w:b w:val="0"/>
          <w:bCs w:val="0"/>
          <w:color w:val="auto"/>
          <w:kern w:val="2"/>
          <w:sz w:val="28"/>
          <w:szCs w:val="24"/>
          <w:highlight w:val="none"/>
          <w:shd w:val="clear" w:color="auto" w:fill="auto"/>
          <w:lang w:val="en-US" w:eastAsia="zh-CN" w:bidi="ar-SA"/>
        </w:rPr>
        <w:t>厦门实验小学</w:t>
      </w:r>
      <w:r>
        <w:rPr>
          <w:rFonts w:hint="eastAsia" w:cs="宋体"/>
          <w:color w:val="auto"/>
          <w:highlight w:val="none"/>
          <w:shd w:val="clear" w:color="auto" w:fill="auto"/>
          <w:lang w:val="en-US" w:eastAsia="zh-CN"/>
        </w:rPr>
        <w:t>2017年数字化校园建设</w:t>
      </w:r>
      <w:r>
        <w:rPr>
          <w:rFonts w:hint="eastAsia" w:ascii="宋体" w:hAnsi="宋体" w:eastAsia="宋体" w:cs="宋体"/>
          <w:color w:val="auto"/>
          <w:highlight w:val="none"/>
          <w:shd w:val="clear" w:color="auto" w:fill="auto"/>
          <w:lang w:eastAsia="zh-CN"/>
        </w:rPr>
        <w:t>项目</w:t>
      </w:r>
      <w:r>
        <w:rPr>
          <w:rFonts w:hint="eastAsia" w:ascii="宋体" w:hAnsi="宋体" w:cs="宋体"/>
          <w:b w:val="0"/>
          <w:bCs w:val="0"/>
          <w:color w:val="auto"/>
          <w:kern w:val="2"/>
          <w:sz w:val="28"/>
          <w:szCs w:val="24"/>
          <w:highlight w:val="none"/>
          <w:shd w:val="clear" w:color="auto" w:fill="auto"/>
          <w:lang w:val="en-US" w:eastAsia="zh-CN" w:bidi="ar-SA"/>
        </w:rPr>
        <w:t>）</w:t>
      </w:r>
      <w:r>
        <w:rPr>
          <w:rFonts w:hint="eastAsia"/>
          <w:color w:val="auto"/>
          <w:lang w:eastAsia="zh-CN"/>
        </w:rPr>
        <w:t>项目资金分配额度合理，与项目单位或地方实际相适应。</w:t>
      </w:r>
    </w:p>
    <w:p>
      <w:pPr>
        <w:bidi w:val="0"/>
        <w:rPr>
          <w:rFonts w:hint="eastAsia"/>
          <w:color w:val="auto"/>
          <w:lang w:eastAsia="zh-CN"/>
        </w:rPr>
      </w:pPr>
      <w:r>
        <w:rPr>
          <w:rFonts w:hint="eastAsia"/>
          <w:b/>
          <w:bCs/>
          <w:color w:val="auto"/>
          <w:lang w:val="en-US" w:eastAsia="zh-CN"/>
        </w:rPr>
        <w:t>综上，该项指标满分3分，得分3分。</w:t>
      </w:r>
    </w:p>
    <w:p>
      <w:pPr>
        <w:pStyle w:val="5"/>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项目过程情况</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b/>
          <w:bCs/>
          <w:color w:val="auto"/>
          <w:kern w:val="0"/>
          <w:sz w:val="28"/>
          <w:szCs w:val="28"/>
          <w:highlight w:val="none"/>
          <w:shd w:val="clear" w:color="auto" w:fill="auto"/>
          <w:lang w:val="zh-TW" w:eastAsia="zh-CN"/>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7</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ascii="宋体" w:hAnsi="宋体" w:eastAsia="宋体" w:cs="宋体"/>
          <w:b/>
          <w:bCs/>
          <w:color w:val="auto"/>
          <w:kern w:val="0"/>
          <w:sz w:val="28"/>
          <w:szCs w:val="28"/>
          <w:highlight w:val="none"/>
          <w:shd w:val="clear" w:color="auto" w:fill="auto"/>
          <w:lang w:val="zh-TW" w:eastAsia="zh-CN"/>
        </w:rPr>
        <w:t>管理</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3"/>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color w:val="auto"/>
          <w:lang w:val="en-US" w:eastAsia="zh-CN"/>
        </w:rPr>
      </w:pPr>
      <w:r>
        <w:rPr>
          <w:rFonts w:hint="eastAsia"/>
          <w:b/>
          <w:bCs/>
          <w:color w:val="auto"/>
          <w:lang w:val="en-US" w:eastAsia="zh-CN"/>
        </w:rPr>
        <w:t>1.资金到位率</w:t>
      </w:r>
    </w:p>
    <w:p>
      <w:pPr>
        <w:bidi w:val="0"/>
        <w:rPr>
          <w:rFonts w:hint="default"/>
          <w:b/>
          <w:bCs/>
          <w:color w:val="auto"/>
          <w:lang w:val="en-US" w:eastAsia="zh-CN"/>
        </w:rPr>
      </w:pPr>
      <w:r>
        <w:rPr>
          <w:rFonts w:hint="eastAsia"/>
          <w:color w:val="auto"/>
          <w:lang w:eastAsia="zh-CN"/>
        </w:rPr>
        <w:t>资金到位率=（</w:t>
      </w:r>
      <w:r>
        <w:rPr>
          <w:rFonts w:hint="eastAsia"/>
          <w:color w:val="auto"/>
          <w:lang w:val="en-US" w:eastAsia="zh-CN"/>
        </w:rPr>
        <w:t>22.80</w:t>
      </w:r>
      <w:r>
        <w:rPr>
          <w:rFonts w:hint="eastAsia"/>
          <w:color w:val="auto"/>
          <w:lang w:eastAsia="zh-CN"/>
        </w:rPr>
        <w:t>/</w:t>
      </w:r>
      <w:r>
        <w:rPr>
          <w:rFonts w:hint="eastAsia"/>
          <w:color w:val="auto"/>
          <w:lang w:val="en-US" w:eastAsia="zh-CN"/>
        </w:rPr>
        <w:t>22.80</w:t>
      </w:r>
      <w:r>
        <w:rPr>
          <w:rFonts w:hint="eastAsia"/>
          <w:color w:val="auto"/>
          <w:lang w:eastAsia="zh-CN"/>
        </w:rPr>
        <w:t>）×100%。</w:t>
      </w:r>
      <w:r>
        <w:rPr>
          <w:rFonts w:hint="eastAsia"/>
          <w:b/>
          <w:bCs/>
          <w:color w:val="auto"/>
          <w:lang w:val="en-US" w:eastAsia="zh-CN"/>
        </w:rPr>
        <w:t>=100%</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2.预算执行率</w:t>
      </w:r>
    </w:p>
    <w:p>
      <w:pPr>
        <w:bidi w:val="0"/>
        <w:rPr>
          <w:rFonts w:hint="default"/>
          <w:color w:val="auto"/>
          <w:lang w:val="en-US" w:eastAsia="zh-CN"/>
        </w:rPr>
      </w:pPr>
      <w:r>
        <w:rPr>
          <w:rFonts w:hint="eastAsia"/>
          <w:color w:val="auto"/>
          <w:lang w:eastAsia="zh-CN"/>
        </w:rPr>
        <w:t>预算执行率=（</w:t>
      </w:r>
      <w:r>
        <w:rPr>
          <w:rFonts w:hint="eastAsia"/>
          <w:color w:val="auto"/>
          <w:lang w:val="en-US" w:eastAsia="zh-CN"/>
        </w:rPr>
        <w:t>22.80</w:t>
      </w:r>
      <w:r>
        <w:rPr>
          <w:rFonts w:hint="eastAsia"/>
          <w:color w:val="auto"/>
          <w:lang w:eastAsia="zh-CN"/>
        </w:rPr>
        <w:t>/</w:t>
      </w:r>
      <w:r>
        <w:rPr>
          <w:rFonts w:hint="eastAsia"/>
          <w:color w:val="auto"/>
          <w:lang w:val="en-US" w:eastAsia="zh-CN"/>
        </w:rPr>
        <w:t>22.80</w:t>
      </w:r>
      <w:r>
        <w:rPr>
          <w:rFonts w:hint="eastAsia"/>
          <w:color w:val="auto"/>
          <w:lang w:eastAsia="zh-CN"/>
        </w:rPr>
        <w:t>）×100%。</w:t>
      </w:r>
      <w:r>
        <w:rPr>
          <w:rFonts w:hint="eastAsia"/>
          <w:b/>
          <w:bCs/>
          <w:color w:val="auto"/>
          <w:lang w:val="en-US" w:eastAsia="zh-CN"/>
        </w:rPr>
        <w:t>=100%</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3.资金使用合规性</w:t>
      </w:r>
    </w:p>
    <w:p>
      <w:pPr>
        <w:bidi w:val="0"/>
        <w:rPr>
          <w:rFonts w:hint="eastAsia"/>
          <w:color w:val="auto"/>
          <w:lang w:eastAsia="zh-CN"/>
        </w:rPr>
      </w:pPr>
      <w:r>
        <w:rPr>
          <w:rFonts w:hint="eastAsia"/>
          <w:color w:val="auto"/>
          <w:lang w:eastAsia="zh-CN"/>
        </w:rPr>
        <w:t>①符合国家财经法规和财务管理制度以及有关专项资金管理办法的规定；</w:t>
      </w:r>
    </w:p>
    <w:p>
      <w:pPr>
        <w:bidi w:val="0"/>
        <w:rPr>
          <w:rFonts w:hint="eastAsia"/>
          <w:color w:val="auto"/>
          <w:lang w:eastAsia="zh-CN"/>
        </w:rPr>
      </w:pPr>
      <w:r>
        <w:rPr>
          <w:rFonts w:hint="eastAsia"/>
          <w:color w:val="auto"/>
          <w:lang w:eastAsia="zh-CN"/>
        </w:rPr>
        <w:t>②资金的拨付有完整的审批程序和手续；</w:t>
      </w:r>
    </w:p>
    <w:p>
      <w:pPr>
        <w:bidi w:val="0"/>
        <w:rPr>
          <w:rFonts w:hint="eastAsia"/>
          <w:color w:val="auto"/>
          <w:lang w:eastAsia="zh-CN"/>
        </w:rPr>
      </w:pPr>
      <w:r>
        <w:rPr>
          <w:rFonts w:hint="eastAsia"/>
          <w:color w:val="auto"/>
          <w:lang w:eastAsia="zh-CN"/>
        </w:rPr>
        <w:t>③符合项目预算批复或合同规定的用途；</w:t>
      </w:r>
    </w:p>
    <w:p>
      <w:pPr>
        <w:bidi w:val="0"/>
        <w:rPr>
          <w:rFonts w:hint="eastAsia"/>
          <w:color w:val="auto"/>
          <w:lang w:eastAsia="zh-CN"/>
        </w:rPr>
      </w:pPr>
      <w:r>
        <w:rPr>
          <w:rFonts w:hint="eastAsia"/>
          <w:color w:val="auto"/>
          <w:lang w:eastAsia="zh-CN"/>
        </w:rPr>
        <w:t>④</w:t>
      </w:r>
      <w:r>
        <w:rPr>
          <w:rFonts w:hint="eastAsia"/>
          <w:color w:val="auto"/>
          <w:lang w:val="en-US" w:eastAsia="zh-CN"/>
        </w:rPr>
        <w:t>不</w:t>
      </w:r>
      <w:r>
        <w:rPr>
          <w:rFonts w:hint="eastAsia"/>
          <w:color w:val="auto"/>
          <w:lang w:eastAsia="zh-CN"/>
        </w:rPr>
        <w:t>存在截留、挤占、挪用、虚列支出等情况。</w:t>
      </w:r>
    </w:p>
    <w:p>
      <w:pPr>
        <w:bidi w:val="0"/>
        <w:rPr>
          <w:rFonts w:hint="eastAsia"/>
          <w:color w:val="auto"/>
          <w:lang w:eastAsia="zh-CN"/>
        </w:rPr>
      </w:pPr>
      <w:r>
        <w:rPr>
          <w:rFonts w:hint="eastAsia"/>
          <w:b/>
          <w:bCs/>
          <w:color w:val="auto"/>
          <w:lang w:val="en-US" w:eastAsia="zh-CN"/>
        </w:rPr>
        <w:t>综上，该项指标满分4分，得分4分。</w:t>
      </w:r>
    </w:p>
    <w:p>
      <w:pPr>
        <w:numPr>
          <w:ilvl w:val="0"/>
          <w:numId w:val="6"/>
        </w:numPr>
        <w:bidi w:val="0"/>
        <w:rPr>
          <w:rFonts w:hint="eastAsia"/>
          <w:b/>
          <w:bCs/>
          <w:color w:val="auto"/>
          <w:lang w:val="en-US" w:eastAsia="zh-CN"/>
        </w:rPr>
      </w:pPr>
      <w:r>
        <w:rPr>
          <w:rFonts w:hint="eastAsia"/>
          <w:b/>
          <w:bCs/>
          <w:color w:val="auto"/>
          <w:lang w:val="en-US" w:eastAsia="zh-CN"/>
        </w:rPr>
        <w:t>管理制度健全性</w:t>
      </w:r>
    </w:p>
    <w:p>
      <w:pPr>
        <w:numPr>
          <w:ilvl w:val="0"/>
          <w:numId w:val="0"/>
        </w:numPr>
        <w:bidi w:val="0"/>
        <w:ind w:firstLine="560" w:firstLineChars="200"/>
        <w:rPr>
          <w:rFonts w:hint="eastAsia"/>
          <w:color w:val="auto"/>
          <w:highlight w:val="none"/>
          <w:lang w:eastAsia="zh-CN"/>
        </w:rPr>
      </w:pPr>
      <w:r>
        <w:rPr>
          <w:rFonts w:hint="eastAsia"/>
          <w:color w:val="auto"/>
          <w:lang w:eastAsia="zh-CN"/>
        </w:rPr>
        <w:t>①符合阜康市厦门实验小学的财务和业务管理制度</w:t>
      </w:r>
      <w:r>
        <w:rPr>
          <w:rFonts w:hint="eastAsia"/>
          <w:color w:val="auto"/>
          <w:sz w:val="24"/>
          <w:szCs w:val="24"/>
          <w:highlight w:val="none"/>
          <w:lang w:eastAsia="zh-CN"/>
        </w:rPr>
        <w:t>《阜康市厦门实验小学学校制度汇编》；</w:t>
      </w:r>
    </w:p>
    <w:p>
      <w:pPr>
        <w:bidi w:val="0"/>
        <w:rPr>
          <w:rFonts w:hint="eastAsia"/>
          <w:color w:val="auto"/>
          <w:lang w:eastAsia="zh-CN"/>
        </w:rPr>
      </w:pPr>
      <w:r>
        <w:rPr>
          <w:rFonts w:hint="eastAsia"/>
          <w:color w:val="auto"/>
          <w:lang w:eastAsia="zh-CN"/>
        </w:rPr>
        <w:t>②财务和业务管理制度合法、合规、完整。</w:t>
      </w:r>
    </w:p>
    <w:p>
      <w:pPr>
        <w:bidi w:val="0"/>
        <w:rPr>
          <w:rFonts w:hint="eastAsia"/>
          <w:color w:val="auto"/>
          <w:lang w:eastAsia="zh-CN"/>
        </w:rPr>
      </w:pPr>
      <w:r>
        <w:rPr>
          <w:rFonts w:hint="eastAsia"/>
          <w:b/>
          <w:bCs/>
          <w:color w:val="auto"/>
          <w:lang w:val="en-US" w:eastAsia="zh-CN"/>
        </w:rPr>
        <w:t>综上，该项指标满分4分，得分4分。</w:t>
      </w:r>
    </w:p>
    <w:p>
      <w:pPr>
        <w:bidi w:val="0"/>
        <w:ind w:left="1403" w:leftChars="200" w:hanging="843" w:hangingChars="300"/>
        <w:rPr>
          <w:rFonts w:hint="eastAsia"/>
          <w:b/>
          <w:bCs/>
          <w:color w:val="auto"/>
          <w:lang w:val="en-US" w:eastAsia="zh-CN"/>
        </w:rPr>
      </w:pPr>
      <w:r>
        <w:rPr>
          <w:rFonts w:hint="eastAsia"/>
          <w:b/>
          <w:bCs/>
          <w:color w:val="auto"/>
          <w:lang w:val="en-US" w:eastAsia="zh-CN"/>
        </w:rPr>
        <w:t>5.制度执行有效性</w:t>
      </w:r>
    </w:p>
    <w:p>
      <w:pPr>
        <w:bidi w:val="0"/>
        <w:rPr>
          <w:rFonts w:hint="eastAsia"/>
          <w:color w:val="auto"/>
          <w:lang w:eastAsia="zh-CN"/>
        </w:rPr>
      </w:pPr>
      <w:r>
        <w:rPr>
          <w:rFonts w:hint="eastAsia"/>
          <w:color w:val="auto"/>
          <w:lang w:eastAsia="zh-CN"/>
        </w:rPr>
        <w:t>①</w:t>
      </w:r>
      <w:r>
        <w:rPr>
          <w:rFonts w:hint="eastAsia"/>
          <w:color w:val="auto"/>
          <w:highlight w:val="none"/>
          <w:lang w:val="en-US" w:eastAsia="zh-CN"/>
        </w:rPr>
        <w:t>能</w:t>
      </w:r>
      <w:r>
        <w:rPr>
          <w:rFonts w:hint="eastAsia"/>
          <w:color w:val="auto"/>
          <w:highlight w:val="none"/>
          <w:lang w:eastAsia="zh-CN"/>
        </w:rPr>
        <w:t>遵守相关法律法规和相关管理规定</w:t>
      </w:r>
      <w:r>
        <w:rPr>
          <w:rFonts w:hint="eastAsia"/>
          <w:color w:val="auto"/>
          <w:sz w:val="24"/>
          <w:szCs w:val="24"/>
          <w:highlight w:val="none"/>
          <w:lang w:eastAsia="zh-CN"/>
        </w:rPr>
        <w:t>《阜康市厦门实验小学学校制度汇编》</w:t>
      </w:r>
      <w:r>
        <w:rPr>
          <w:rFonts w:hint="eastAsia"/>
          <w:color w:val="auto"/>
          <w:lang w:eastAsia="zh-CN"/>
        </w:rPr>
        <w:t>；</w:t>
      </w:r>
    </w:p>
    <w:p>
      <w:pPr>
        <w:bidi w:val="0"/>
        <w:rPr>
          <w:rFonts w:hint="eastAsia"/>
          <w:color w:val="auto"/>
          <w:lang w:eastAsia="zh-CN"/>
        </w:rPr>
      </w:pPr>
      <w:r>
        <w:rPr>
          <w:rFonts w:hint="eastAsia"/>
          <w:color w:val="auto"/>
          <w:lang w:eastAsia="zh-CN"/>
        </w:rPr>
        <w:t>②项目调整及支出调整手续完备；</w:t>
      </w:r>
    </w:p>
    <w:p>
      <w:pPr>
        <w:bidi w:val="0"/>
        <w:rPr>
          <w:rFonts w:hint="eastAsia"/>
          <w:color w:val="auto"/>
          <w:lang w:eastAsia="zh-CN"/>
        </w:rPr>
      </w:pPr>
      <w:r>
        <w:rPr>
          <w:rFonts w:hint="eastAsia"/>
          <w:color w:val="auto"/>
          <w:lang w:eastAsia="zh-CN"/>
        </w:rPr>
        <w:t>③项目合同书、验收报告等资料齐全并及时归档；</w:t>
      </w:r>
    </w:p>
    <w:p>
      <w:pPr>
        <w:bidi w:val="0"/>
        <w:rPr>
          <w:rFonts w:hint="eastAsia"/>
          <w:color w:val="auto"/>
          <w:lang w:eastAsia="zh-CN"/>
        </w:rPr>
      </w:pPr>
      <w:r>
        <w:rPr>
          <w:rFonts w:hint="eastAsia"/>
          <w:color w:val="auto"/>
          <w:lang w:eastAsia="zh-CN"/>
        </w:rPr>
        <w:t>④项目实施的人员条件、场地设备、信息支撑等落实到位。</w:t>
      </w:r>
    </w:p>
    <w:p>
      <w:pPr>
        <w:bidi w:val="0"/>
        <w:rPr>
          <w:rFonts w:hint="eastAsia"/>
          <w:color w:val="auto"/>
          <w:lang w:eastAsia="zh-CN"/>
        </w:rPr>
      </w:pPr>
      <w:r>
        <w:rPr>
          <w:rFonts w:hint="eastAsia"/>
          <w:b/>
          <w:bCs/>
          <w:color w:val="auto"/>
          <w:lang w:val="en-US" w:eastAsia="zh-CN"/>
        </w:rPr>
        <w:t>综上，该项指标满分4分，得分4分。</w:t>
      </w:r>
    </w:p>
    <w:p>
      <w:pPr>
        <w:pStyle w:val="5"/>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三</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3"/>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数字化校园建设项目个数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项目验收合格率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项目完成时限</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2022年1月-12月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2022年8月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数字化校园建设</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≤22.80万元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22.80万元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default"/>
          <w:b/>
          <w:bCs/>
          <w:color w:val="auto"/>
          <w:lang w:val="en-US" w:eastAsia="zh-CN"/>
        </w:rPr>
      </w:pPr>
      <w:r>
        <w:rPr>
          <w:rFonts w:hint="eastAsia"/>
          <w:b/>
          <w:bCs/>
          <w:color w:val="auto"/>
          <w:lang w:val="en-US" w:eastAsia="zh-CN"/>
        </w:rPr>
        <w:t>1.项目完成数量</w:t>
      </w:r>
    </w:p>
    <w:p>
      <w:pPr>
        <w:bidi w:val="0"/>
        <w:rPr>
          <w:rFonts w:hint="default"/>
          <w:color w:val="auto"/>
          <w:lang w:val="en-US" w:eastAsia="zh-CN"/>
        </w:rPr>
      </w:pPr>
      <w:r>
        <w:rPr>
          <w:rFonts w:hint="eastAsia"/>
          <w:color w:val="auto"/>
          <w:lang w:eastAsia="zh-CN"/>
        </w:rPr>
        <w:t>“数字化校园建设项目个数”</w:t>
      </w:r>
      <w:r>
        <w:rPr>
          <w:rFonts w:hint="eastAsia"/>
          <w:color w:val="auto"/>
          <w:lang w:val="en-US" w:eastAsia="zh-CN"/>
        </w:rPr>
        <w:t>指标，预期指标值为1个，实际完成为1个。实际完成率=（1/1）×100%=100%。</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2.项目完成质量</w:t>
      </w:r>
    </w:p>
    <w:p>
      <w:pPr>
        <w:bidi w:val="0"/>
        <w:rPr>
          <w:rFonts w:hint="eastAsia"/>
          <w:color w:val="auto"/>
          <w:lang w:eastAsia="zh-CN"/>
        </w:rPr>
      </w:pPr>
      <w:r>
        <w:rPr>
          <w:rFonts w:hint="eastAsia"/>
          <w:color w:val="auto"/>
          <w:lang w:eastAsia="zh-CN"/>
        </w:rPr>
        <w:t>“项目验收合格率”</w:t>
      </w:r>
      <w:r>
        <w:rPr>
          <w:rFonts w:hint="eastAsia"/>
          <w:color w:val="auto"/>
          <w:lang w:val="en-US" w:eastAsia="zh-CN"/>
        </w:rPr>
        <w:t>指标，预期指标值为100%，实际完成为100%。</w:t>
      </w:r>
    </w:p>
    <w:p>
      <w:pPr>
        <w:bidi w:val="0"/>
        <w:rPr>
          <w:rFonts w:hint="eastAsia"/>
          <w:color w:val="auto"/>
          <w:lang w:eastAsia="zh-CN"/>
        </w:rPr>
      </w:pPr>
      <w:r>
        <w:rPr>
          <w:rFonts w:hint="eastAsia"/>
          <w:b/>
          <w:bCs/>
          <w:color w:val="auto"/>
          <w:lang w:val="en-US" w:eastAsia="zh-CN"/>
        </w:rPr>
        <w:t>综上，该项指标满分10分，得分10分。</w:t>
      </w:r>
    </w:p>
    <w:p>
      <w:pPr>
        <w:bidi w:val="0"/>
        <w:rPr>
          <w:rFonts w:hint="default"/>
          <w:b/>
          <w:bCs/>
          <w:color w:val="auto"/>
          <w:lang w:val="en-US" w:eastAsia="zh-CN"/>
        </w:rPr>
      </w:pPr>
      <w:r>
        <w:rPr>
          <w:rFonts w:hint="eastAsia"/>
          <w:b/>
          <w:bCs/>
          <w:color w:val="auto"/>
          <w:lang w:val="en-US" w:eastAsia="zh-CN"/>
        </w:rPr>
        <w:t>3.项目完成时效</w:t>
      </w:r>
    </w:p>
    <w:p>
      <w:pPr>
        <w:bidi w:val="0"/>
        <w:rPr>
          <w:rFonts w:hint="eastAsia"/>
          <w:color w:val="auto"/>
          <w:lang w:eastAsia="zh-CN"/>
        </w:rPr>
      </w:pPr>
      <w:r>
        <w:rPr>
          <w:rFonts w:hint="eastAsia"/>
          <w:color w:val="auto"/>
          <w:lang w:eastAsia="zh-CN"/>
        </w:rPr>
        <w:t>“</w:t>
      </w:r>
      <w:r>
        <w:rPr>
          <w:rFonts w:hint="eastAsia"/>
          <w:color w:val="auto"/>
          <w:lang w:val="en-US" w:eastAsia="zh-CN"/>
        </w:rPr>
        <w:t>项目完成时限</w:t>
      </w:r>
      <w:r>
        <w:rPr>
          <w:rFonts w:hint="eastAsia"/>
          <w:color w:val="auto"/>
          <w:lang w:eastAsia="zh-CN"/>
        </w:rPr>
        <w:t>”</w:t>
      </w:r>
      <w:r>
        <w:rPr>
          <w:rFonts w:hint="eastAsia"/>
          <w:color w:val="auto"/>
          <w:lang w:val="en-US" w:eastAsia="zh-CN"/>
        </w:rPr>
        <w:t>指标，预期指标值为2022年1月-12月，实际完成为2022年8月。</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4.项目完成成本</w:t>
      </w:r>
    </w:p>
    <w:p>
      <w:pPr>
        <w:bidi w:val="0"/>
        <w:rPr>
          <w:rFonts w:hint="eastAsia"/>
          <w:color w:val="auto"/>
          <w:lang w:eastAsia="zh-CN"/>
        </w:rPr>
      </w:pPr>
      <w:r>
        <w:rPr>
          <w:rFonts w:hint="eastAsia"/>
          <w:color w:val="auto"/>
          <w:lang w:eastAsia="zh-CN"/>
        </w:rPr>
        <w:t>“</w:t>
      </w:r>
      <w:r>
        <w:rPr>
          <w:rFonts w:hint="eastAsia"/>
          <w:color w:val="auto"/>
          <w:lang w:val="en-US" w:eastAsia="zh-CN"/>
        </w:rPr>
        <w:t>数字化校园建设</w:t>
      </w:r>
      <w:r>
        <w:rPr>
          <w:rFonts w:hint="eastAsia"/>
          <w:color w:val="auto"/>
          <w:lang w:eastAsia="zh-CN"/>
        </w:rPr>
        <w:t>”</w:t>
      </w:r>
      <w:r>
        <w:rPr>
          <w:rFonts w:hint="eastAsia"/>
          <w:color w:val="auto"/>
          <w:lang w:val="en-US" w:eastAsia="zh-CN"/>
        </w:rPr>
        <w:t>指标，预期指标值为22.80万元，实际完成为22.80万元。实际完成率=（22.80/22.80）×100%=100%。</w:t>
      </w:r>
    </w:p>
    <w:p>
      <w:pPr>
        <w:bidi w:val="0"/>
        <w:rPr>
          <w:rFonts w:hint="eastAsia"/>
          <w:color w:val="auto"/>
          <w:lang w:eastAsia="zh-CN"/>
        </w:rPr>
      </w:pPr>
      <w:r>
        <w:rPr>
          <w:rFonts w:hint="eastAsia"/>
          <w:b/>
          <w:bCs/>
          <w:color w:val="auto"/>
          <w:lang w:val="en-US" w:eastAsia="zh-CN"/>
        </w:rPr>
        <w:t>综上，该项指标满分10分，得分10分。</w:t>
      </w:r>
    </w:p>
    <w:p>
      <w:pPr>
        <w:pStyle w:val="5"/>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四</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3"/>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经济效益指标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使学校学生、教师拥有良好的学习环境</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长期</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数字化校园建设持续安全使用年限</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长期</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学生满意度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default"/>
          <w:b/>
          <w:bCs/>
          <w:color w:val="auto"/>
          <w:lang w:val="en-US" w:eastAsia="zh-CN"/>
        </w:rPr>
      </w:pPr>
      <w:r>
        <w:rPr>
          <w:rFonts w:hint="eastAsia"/>
          <w:b/>
          <w:bCs/>
          <w:color w:val="auto"/>
          <w:lang w:val="en-US" w:eastAsia="zh-CN"/>
        </w:rPr>
        <w:t>1.经济效益指标</w:t>
      </w:r>
    </w:p>
    <w:p>
      <w:pPr>
        <w:bidi w:val="0"/>
        <w:rPr>
          <w:rFonts w:hint="eastAsia"/>
          <w:b/>
          <w:bCs/>
          <w:color w:val="auto"/>
          <w:lang w:val="en-US" w:eastAsia="zh-CN"/>
        </w:rPr>
      </w:pPr>
      <w:r>
        <w:rPr>
          <w:rFonts w:hint="eastAsia"/>
          <w:color w:val="auto"/>
          <w:lang w:eastAsia="zh-CN"/>
        </w:rPr>
        <w:t>“</w:t>
      </w:r>
      <w:r>
        <w:rPr>
          <w:rFonts w:hint="default" w:ascii="宋体" w:hAnsi="宋体" w:eastAsia="宋体" w:cs="宋体"/>
          <w:color w:val="auto"/>
          <w:kern w:val="0"/>
          <w:sz w:val="28"/>
          <w:szCs w:val="28"/>
          <w:highlight w:val="none"/>
          <w:shd w:val="clear" w:color="auto" w:fill="auto"/>
          <w:lang w:val="en-US" w:eastAsia="zh-CN"/>
        </w:rPr>
        <w:t>使学校学生、教师拥有良好的学习环境</w:t>
      </w:r>
      <w:r>
        <w:rPr>
          <w:rFonts w:hint="eastAsia"/>
          <w:color w:val="auto"/>
          <w:lang w:eastAsia="zh-CN"/>
        </w:rPr>
        <w:t>”</w:t>
      </w:r>
      <w:r>
        <w:rPr>
          <w:rFonts w:hint="eastAsia"/>
          <w:color w:val="auto"/>
          <w:lang w:val="en-US" w:eastAsia="zh-CN"/>
        </w:rPr>
        <w:t>指标，预期指标值为长期，实际完成为100%。</w:t>
      </w:r>
    </w:p>
    <w:p>
      <w:pPr>
        <w:bidi w:val="0"/>
        <w:rPr>
          <w:rFonts w:hint="eastAsia" w:cs="宋体"/>
          <w:color w:val="auto"/>
          <w:sz w:val="28"/>
          <w:szCs w:val="28"/>
          <w:highlight w:val="none"/>
          <w:shd w:val="clear" w:color="auto" w:fill="auto"/>
          <w:lang w:val="en-US" w:eastAsia="zh-CN"/>
        </w:rPr>
      </w:pPr>
      <w:r>
        <w:rPr>
          <w:rFonts w:hint="eastAsia"/>
          <w:b w:val="0"/>
          <w:bCs w:val="0"/>
          <w:color w:val="auto"/>
          <w:lang w:val="en-US" w:eastAsia="zh-CN"/>
        </w:rPr>
        <w:t>通过项目的实施，</w:t>
      </w:r>
      <w:r>
        <w:rPr>
          <w:rFonts w:hint="eastAsia" w:cs="宋体"/>
          <w:color w:val="auto"/>
          <w:sz w:val="28"/>
          <w:szCs w:val="28"/>
          <w:highlight w:val="none"/>
          <w:shd w:val="clear" w:color="auto" w:fill="auto"/>
          <w:lang w:val="en-US" w:eastAsia="zh-CN"/>
        </w:rPr>
        <w:t>优化了学校公共网络，建立一整套校园信息管理系统。</w:t>
      </w:r>
    </w:p>
    <w:p>
      <w:pPr>
        <w:bidi w:val="0"/>
        <w:rPr>
          <w:rFonts w:hint="eastAsia"/>
          <w:color w:val="auto"/>
          <w:lang w:val="en-US" w:eastAsia="zh-CN"/>
        </w:rPr>
      </w:pPr>
      <w:r>
        <w:rPr>
          <w:rFonts w:hint="eastAsia"/>
          <w:b/>
          <w:bCs/>
          <w:color w:val="auto"/>
          <w:lang w:val="en-US" w:eastAsia="zh-CN"/>
        </w:rPr>
        <w:t>综上，该项指标满分10分，得分10分。</w:t>
      </w:r>
    </w:p>
    <w:p>
      <w:pPr>
        <w:numPr>
          <w:ilvl w:val="0"/>
          <w:numId w:val="0"/>
        </w:numPr>
        <w:bidi w:val="0"/>
        <w:ind w:firstLine="562" w:firstLineChars="200"/>
        <w:rPr>
          <w:rFonts w:hint="eastAsia"/>
          <w:b/>
          <w:bCs/>
          <w:color w:val="auto"/>
          <w:lang w:val="en-US" w:eastAsia="zh-CN"/>
        </w:rPr>
      </w:pPr>
      <w:r>
        <w:rPr>
          <w:rFonts w:hint="eastAsia"/>
          <w:b/>
          <w:bCs/>
          <w:color w:val="auto"/>
          <w:lang w:val="en-US" w:eastAsia="zh-CN"/>
        </w:rPr>
        <w:t>2.社会效益指标</w:t>
      </w:r>
    </w:p>
    <w:p>
      <w:pPr>
        <w:numPr>
          <w:ilvl w:val="0"/>
          <w:numId w:val="0"/>
        </w:numPr>
        <w:bidi w:val="0"/>
        <w:ind w:firstLine="560" w:firstLineChars="200"/>
        <w:rPr>
          <w:rFonts w:hint="default"/>
          <w:b w:val="0"/>
          <w:bCs w:val="0"/>
          <w:color w:val="auto"/>
          <w:lang w:val="en-US" w:eastAsia="zh-CN"/>
        </w:rPr>
      </w:pPr>
      <w:r>
        <w:rPr>
          <w:rFonts w:hint="eastAsia"/>
          <w:color w:val="auto"/>
          <w:lang w:eastAsia="zh-CN"/>
        </w:rPr>
        <w:t>无此项指标</w:t>
      </w:r>
    </w:p>
    <w:p>
      <w:pPr>
        <w:numPr>
          <w:ilvl w:val="0"/>
          <w:numId w:val="0"/>
        </w:numPr>
        <w:bidi w:val="0"/>
        <w:ind w:firstLine="562" w:firstLineChars="200"/>
        <w:rPr>
          <w:rFonts w:hint="eastAsia"/>
          <w:b/>
          <w:bCs/>
          <w:color w:val="auto"/>
          <w:lang w:val="en-US" w:eastAsia="zh-CN"/>
        </w:rPr>
      </w:pPr>
      <w:r>
        <w:rPr>
          <w:rFonts w:hint="eastAsia"/>
          <w:b/>
          <w:bCs/>
          <w:color w:val="auto"/>
          <w:lang w:val="en-US" w:eastAsia="zh-CN"/>
        </w:rPr>
        <w:t>3.生态效益指标</w:t>
      </w:r>
    </w:p>
    <w:p>
      <w:pPr>
        <w:numPr>
          <w:ilvl w:val="0"/>
          <w:numId w:val="0"/>
        </w:numPr>
        <w:bidi w:val="0"/>
        <w:ind w:firstLine="560" w:firstLineChars="200"/>
        <w:rPr>
          <w:rFonts w:hint="default"/>
          <w:b w:val="0"/>
          <w:bCs w:val="0"/>
          <w:color w:val="auto"/>
          <w:lang w:val="en-US" w:eastAsia="zh-CN"/>
        </w:rPr>
      </w:pPr>
      <w:r>
        <w:rPr>
          <w:rFonts w:hint="eastAsia"/>
          <w:color w:val="auto"/>
          <w:lang w:eastAsia="zh-CN"/>
        </w:rPr>
        <w:t>无此项指标</w:t>
      </w:r>
    </w:p>
    <w:p>
      <w:pPr>
        <w:bidi w:val="0"/>
        <w:rPr>
          <w:rFonts w:hint="eastAsia"/>
          <w:b/>
          <w:bCs/>
          <w:color w:val="auto"/>
          <w:lang w:val="en-US" w:eastAsia="zh-CN"/>
        </w:rPr>
      </w:pPr>
      <w:r>
        <w:rPr>
          <w:rFonts w:hint="eastAsia"/>
          <w:b/>
          <w:bCs/>
          <w:color w:val="auto"/>
          <w:lang w:val="en-US" w:eastAsia="zh-CN"/>
        </w:rPr>
        <w:t>4.可持续影响指标</w:t>
      </w:r>
    </w:p>
    <w:p>
      <w:pPr>
        <w:bidi w:val="0"/>
        <w:rPr>
          <w:rFonts w:hint="eastAsia"/>
          <w:color w:val="auto"/>
          <w:lang w:val="en-US" w:eastAsia="zh-CN"/>
        </w:rPr>
      </w:pPr>
      <w:r>
        <w:rPr>
          <w:rFonts w:hint="eastAsia"/>
          <w:color w:val="auto"/>
          <w:lang w:eastAsia="zh-CN"/>
        </w:rPr>
        <w:t>“</w:t>
      </w:r>
      <w:r>
        <w:rPr>
          <w:rFonts w:hint="eastAsia" w:ascii="宋体" w:hAnsi="宋体" w:eastAsia="宋体" w:cs="宋体"/>
          <w:color w:val="auto"/>
          <w:kern w:val="0"/>
          <w:sz w:val="28"/>
          <w:szCs w:val="28"/>
          <w:highlight w:val="none"/>
          <w:shd w:val="clear" w:color="auto" w:fill="auto"/>
          <w:lang w:val="en-US" w:eastAsia="zh-CN"/>
        </w:rPr>
        <w:t>数字化校园建设持续安全使用年限</w:t>
      </w:r>
      <w:r>
        <w:rPr>
          <w:rFonts w:hint="eastAsia"/>
          <w:color w:val="auto"/>
          <w:lang w:eastAsia="zh-CN"/>
        </w:rPr>
        <w:t>”</w:t>
      </w:r>
      <w:r>
        <w:rPr>
          <w:rFonts w:hint="eastAsia"/>
          <w:color w:val="auto"/>
          <w:lang w:val="en-US" w:eastAsia="zh-CN"/>
        </w:rPr>
        <w:t>指标，预期指标值为长期，实际完成为100%。</w:t>
      </w:r>
    </w:p>
    <w:p>
      <w:pPr>
        <w:bidi w:val="0"/>
        <w:rPr>
          <w:rFonts w:hint="eastAsia"/>
          <w:color w:val="auto"/>
          <w:lang w:val="en-US" w:eastAsia="zh-CN"/>
        </w:rPr>
      </w:pPr>
      <w:r>
        <w:rPr>
          <w:rFonts w:hint="eastAsia"/>
          <w:b w:val="0"/>
          <w:bCs w:val="0"/>
          <w:color w:val="auto"/>
          <w:lang w:val="en-US" w:eastAsia="zh-CN"/>
        </w:rPr>
        <w:t>通过项目的实施，</w:t>
      </w:r>
      <w:r>
        <w:rPr>
          <w:rFonts w:hint="eastAsia" w:cs="宋体"/>
          <w:color w:val="auto"/>
          <w:sz w:val="28"/>
          <w:szCs w:val="28"/>
          <w:highlight w:val="none"/>
          <w:shd w:val="clear" w:color="auto" w:fill="auto"/>
          <w:lang w:val="en-US" w:eastAsia="zh-CN"/>
        </w:rPr>
        <w:t>优化了学校公共网络，建立一整套校园信息管理系统。</w:t>
      </w:r>
    </w:p>
    <w:p>
      <w:pPr>
        <w:bidi w:val="0"/>
        <w:rPr>
          <w:rFonts w:hint="eastAsia"/>
          <w:color w:val="auto"/>
          <w:lang w:val="en-US" w:eastAsia="zh-CN"/>
        </w:rPr>
      </w:pPr>
      <w:r>
        <w:rPr>
          <w:rFonts w:hint="eastAsia"/>
          <w:b/>
          <w:bCs/>
          <w:color w:val="auto"/>
          <w:lang w:val="en-US" w:eastAsia="zh-CN"/>
        </w:rPr>
        <w:t>综上，该项指标满分10分，得分10分。</w:t>
      </w:r>
    </w:p>
    <w:p>
      <w:pPr>
        <w:bidi w:val="0"/>
        <w:rPr>
          <w:rFonts w:hint="eastAsia"/>
          <w:b/>
          <w:bCs/>
          <w:color w:val="auto"/>
          <w:lang w:val="en-US" w:eastAsia="zh-CN"/>
        </w:rPr>
      </w:pPr>
      <w:r>
        <w:rPr>
          <w:rFonts w:hint="eastAsia"/>
          <w:b/>
          <w:bCs/>
          <w:color w:val="auto"/>
          <w:lang w:val="en-US" w:eastAsia="zh-CN"/>
        </w:rPr>
        <w:t>5.满意度指标</w:t>
      </w:r>
    </w:p>
    <w:p>
      <w:pPr>
        <w:bidi w:val="0"/>
        <w:rPr>
          <w:rFonts w:hint="eastAsia"/>
          <w:color w:val="auto"/>
          <w:lang w:val="en-US" w:eastAsia="zh-CN"/>
        </w:rPr>
      </w:pPr>
      <w:r>
        <w:rPr>
          <w:rFonts w:hint="eastAsia"/>
          <w:color w:val="auto"/>
          <w:lang w:eastAsia="zh-CN"/>
        </w:rPr>
        <w:t>“</w:t>
      </w:r>
      <w:r>
        <w:rPr>
          <w:rFonts w:hint="eastAsia" w:ascii="宋体" w:hAnsi="宋体" w:eastAsia="宋体" w:cs="宋体"/>
          <w:color w:val="auto"/>
          <w:kern w:val="0"/>
          <w:sz w:val="28"/>
          <w:szCs w:val="28"/>
          <w:highlight w:val="none"/>
          <w:shd w:val="clear" w:color="auto" w:fill="auto"/>
          <w:lang w:val="en-US" w:eastAsia="zh-CN"/>
        </w:rPr>
        <w:t>学生满意度</w:t>
      </w:r>
      <w:r>
        <w:rPr>
          <w:rFonts w:hint="eastAsia"/>
          <w:color w:val="auto"/>
          <w:lang w:eastAsia="zh-CN"/>
        </w:rPr>
        <w:t>”</w:t>
      </w:r>
      <w:r>
        <w:rPr>
          <w:rFonts w:hint="eastAsia"/>
          <w:color w:val="auto"/>
          <w:lang w:val="en-US" w:eastAsia="zh-CN"/>
        </w:rPr>
        <w:t>指标，预期指标值为≥95%，实际完成为95%。</w:t>
      </w:r>
    </w:p>
    <w:p>
      <w:pPr>
        <w:bidi w:val="0"/>
        <w:rPr>
          <w:rFonts w:hint="eastAsia"/>
          <w:b/>
          <w:bCs/>
          <w:color w:val="auto"/>
          <w:lang w:val="en-US" w:eastAsia="zh-CN"/>
        </w:rPr>
      </w:pPr>
      <w:r>
        <w:rPr>
          <w:rFonts w:hint="eastAsia"/>
          <w:b/>
          <w:bCs/>
          <w:color w:val="auto"/>
          <w:lang w:val="en-US" w:eastAsia="zh-CN"/>
        </w:rPr>
        <w:t>综上，该项指标满分10分，得分10分。</w:t>
      </w:r>
    </w:p>
    <w:p>
      <w:pPr>
        <w:keepNext w:val="0"/>
        <w:keepLines w:val="0"/>
        <w:pageBreakBefore w:val="0"/>
        <w:widowControl w:val="0"/>
        <w:numPr>
          <w:ilvl w:val="0"/>
          <w:numId w:val="0"/>
        </w:numPr>
        <w:kinsoku/>
        <w:wordWrap/>
        <w:overflowPunct/>
        <w:topLinePunct w:val="0"/>
        <w:autoSpaceDE/>
        <w:autoSpaceDN/>
        <w:bidi w:val="0"/>
        <w:adjustRightInd w:val="0"/>
        <w:snapToGrid w:val="0"/>
        <w:ind w:leftChars="200"/>
        <w:textAlignment w:val="auto"/>
        <w:outlineLvl w:val="0"/>
        <w:rPr>
          <w:rFonts w:hint="eastAsia" w:ascii="仿宋_GB2312" w:hAnsi="仿宋_GB2312" w:cs="仿宋_GB2312"/>
          <w:color w:val="auto"/>
          <w:sz w:val="28"/>
          <w:szCs w:val="28"/>
          <w:lang w:val="en-US" w:eastAsia="zh-CN"/>
        </w:rPr>
      </w:pPr>
      <w:r>
        <w:rPr>
          <w:rFonts w:hint="eastAsia" w:cs="宋体"/>
          <w:b/>
          <w:bCs/>
          <w:color w:val="auto"/>
          <w:highlight w:val="none"/>
          <w:shd w:val="clear" w:color="auto" w:fill="auto"/>
          <w:lang w:val="en-US" w:eastAsia="zh-CN"/>
        </w:rPr>
        <w:t>五、</w:t>
      </w:r>
      <w:r>
        <w:rPr>
          <w:rFonts w:hint="eastAsia" w:ascii="宋体" w:hAnsi="宋体" w:eastAsia="宋体" w:cs="宋体"/>
          <w:b/>
          <w:bCs/>
          <w:color w:val="auto"/>
          <w:highlight w:val="none"/>
          <w:shd w:val="clear" w:color="auto" w:fill="auto"/>
          <w:lang w:val="en-US" w:eastAsia="zh-CN"/>
        </w:rPr>
        <w:t>预算执行进度与指标偏差</w:t>
      </w:r>
    </w:p>
    <w:p>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ascii="仿宋_GB2312" w:hAnsi="仿宋_GB2312" w:eastAsia="宋体" w:cs="仿宋_GB2312"/>
          <w:color w:val="auto"/>
          <w:sz w:val="28"/>
          <w:szCs w:val="28"/>
          <w:lang w:val="en-US" w:eastAsia="zh-CN"/>
        </w:rPr>
      </w:pPr>
      <w:r>
        <w:rPr>
          <w:rFonts w:hint="eastAsia" w:cs="仿宋_GB2312"/>
          <w:color w:val="auto"/>
          <w:sz w:val="28"/>
          <w:szCs w:val="28"/>
          <w:lang w:val="en-US" w:eastAsia="zh-CN"/>
        </w:rPr>
        <w:t>该</w:t>
      </w:r>
      <w:r>
        <w:rPr>
          <w:rFonts w:hint="eastAsia" w:cs="仿宋_GB2312"/>
          <w:color w:val="auto"/>
          <w:sz w:val="28"/>
          <w:szCs w:val="28"/>
          <w:lang w:eastAsia="zh-CN"/>
        </w:rPr>
        <w:t>项目预算资金总额为</w:t>
      </w:r>
      <w:r>
        <w:rPr>
          <w:rFonts w:hint="eastAsia"/>
          <w:b/>
          <w:bCs/>
          <w:color w:val="auto"/>
          <w:lang w:val="en-US" w:eastAsia="zh-CN"/>
        </w:rPr>
        <w:t>22.8</w:t>
      </w:r>
      <w:r>
        <w:rPr>
          <w:rFonts w:hint="eastAsia" w:cs="仿宋_GB2312"/>
          <w:color w:val="auto"/>
          <w:sz w:val="28"/>
          <w:szCs w:val="28"/>
          <w:lang w:val="en-US" w:eastAsia="zh-CN"/>
        </w:rPr>
        <w:t>万元，全年执行数为</w:t>
      </w:r>
      <w:r>
        <w:rPr>
          <w:rFonts w:hint="eastAsia"/>
          <w:b/>
          <w:bCs/>
          <w:color w:val="auto"/>
          <w:lang w:val="en-US" w:eastAsia="zh-CN"/>
        </w:rPr>
        <w:t>22.8</w:t>
      </w:r>
      <w:r>
        <w:rPr>
          <w:rFonts w:hint="eastAsia" w:cs="仿宋_GB2312"/>
          <w:color w:val="auto"/>
          <w:sz w:val="28"/>
          <w:szCs w:val="28"/>
          <w:lang w:val="en-US" w:eastAsia="zh-CN"/>
        </w:rPr>
        <w:t>万元，预算执行率为</w:t>
      </w:r>
      <w:r>
        <w:rPr>
          <w:rFonts w:hint="eastAsia"/>
          <w:b/>
          <w:bCs/>
          <w:color w:val="auto"/>
          <w:lang w:val="en-US" w:eastAsia="zh-CN"/>
        </w:rPr>
        <w:t>100</w:t>
      </w:r>
      <w:r>
        <w:rPr>
          <w:rFonts w:hint="eastAsia" w:cs="仿宋_GB2312"/>
          <w:color w:val="auto"/>
          <w:sz w:val="28"/>
          <w:szCs w:val="28"/>
          <w:lang w:val="en-US" w:eastAsia="zh-CN"/>
        </w:rPr>
        <w:t>%，</w:t>
      </w:r>
      <w:r>
        <w:rPr>
          <w:rFonts w:hint="eastAsia" w:cs="仿宋_GB2312"/>
          <w:color w:val="auto"/>
          <w:sz w:val="28"/>
          <w:szCs w:val="28"/>
          <w:lang w:eastAsia="zh-CN"/>
        </w:rPr>
        <w:t>总体完成率为</w:t>
      </w:r>
      <w:r>
        <w:rPr>
          <w:rFonts w:hint="eastAsia"/>
          <w:b/>
          <w:bCs/>
          <w:color w:val="auto"/>
          <w:lang w:val="en-US" w:eastAsia="zh-CN"/>
        </w:rPr>
        <w:t>100</w:t>
      </w:r>
      <w:r>
        <w:rPr>
          <w:rFonts w:hint="eastAsia" w:cs="仿宋_GB2312"/>
          <w:color w:val="auto"/>
          <w:sz w:val="28"/>
          <w:szCs w:val="28"/>
          <w:lang w:val="zh-TW" w:eastAsia="zh-TW"/>
        </w:rPr>
        <w:t>%。</w:t>
      </w:r>
      <w:r>
        <w:rPr>
          <w:rFonts w:hint="eastAsia" w:cs="仿宋_GB2312"/>
          <w:color w:val="auto"/>
          <w:sz w:val="28"/>
          <w:szCs w:val="28"/>
          <w:lang w:val="en-US" w:eastAsia="zh-CN"/>
        </w:rPr>
        <w:t>预算执行率与总体完成率之间的偏差为</w:t>
      </w:r>
      <w:r>
        <w:rPr>
          <w:rFonts w:hint="eastAsia"/>
          <w:b/>
          <w:bCs/>
          <w:color w:val="auto"/>
          <w:lang w:val="en-US" w:eastAsia="zh-CN"/>
        </w:rPr>
        <w:t>0</w:t>
      </w:r>
      <w:r>
        <w:rPr>
          <w:rFonts w:hint="eastAsia" w:cs="仿宋_GB2312"/>
          <w:color w:val="auto"/>
          <w:sz w:val="28"/>
          <w:szCs w:val="28"/>
          <w:lang w:val="en-US" w:eastAsia="zh-CN"/>
        </w:rPr>
        <w:t>%，无</w:t>
      </w:r>
      <w:r>
        <w:rPr>
          <w:rFonts w:hint="eastAsia"/>
          <w:color w:val="auto"/>
        </w:rPr>
        <w:t>偏差</w:t>
      </w:r>
      <w:r>
        <w:rPr>
          <w:rFonts w:hint="eastAsia" w:ascii="仿宋_GB2312" w:hAnsi="仿宋_GB2312" w:cs="仿宋_GB2312"/>
          <w:color w:val="auto"/>
          <w:sz w:val="28"/>
          <w:szCs w:val="28"/>
        </w:rPr>
        <w:t>。</w:t>
      </w:r>
    </w:p>
    <w:p>
      <w:pPr>
        <w:pStyle w:val="4"/>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六、</w:t>
      </w:r>
      <w:r>
        <w:rPr>
          <w:rFonts w:hint="eastAsia" w:ascii="宋体" w:hAnsi="宋体" w:eastAsia="宋体" w:cs="宋体"/>
          <w:b/>
          <w:bCs/>
          <w:color w:val="auto"/>
          <w:highlight w:val="none"/>
          <w:shd w:val="clear" w:color="auto" w:fill="auto"/>
        </w:rPr>
        <w:t>主要经验及做法、存在的问题及原因分析</w:t>
      </w:r>
    </w:p>
    <w:p>
      <w:pPr>
        <w:numPr>
          <w:ilvl w:val="0"/>
          <w:numId w:val="0"/>
        </w:numPr>
        <w:bidi w:val="0"/>
        <w:ind w:left="560" w:leftChars="0"/>
        <w:rPr>
          <w:rFonts w:hint="eastAsia"/>
          <w:b/>
          <w:bCs/>
          <w:color w:val="auto"/>
          <w:lang w:eastAsia="zh-CN"/>
        </w:rPr>
      </w:pPr>
      <w:bookmarkStart w:id="12" w:name="_Toc1921"/>
      <w:bookmarkStart w:id="13" w:name="_Toc28290"/>
      <w:r>
        <w:rPr>
          <w:rFonts w:hint="eastAsia"/>
          <w:b/>
          <w:bCs/>
          <w:color w:val="auto"/>
          <w:lang w:eastAsia="zh-CN"/>
        </w:rPr>
        <w:t>（</w:t>
      </w:r>
      <w:r>
        <w:rPr>
          <w:rFonts w:hint="eastAsia"/>
          <w:b/>
          <w:bCs/>
          <w:color w:val="auto"/>
          <w:lang w:val="en-US" w:eastAsia="zh-CN"/>
        </w:rPr>
        <w:t>一</w:t>
      </w:r>
      <w:r>
        <w:rPr>
          <w:rFonts w:hint="eastAsia"/>
          <w:b/>
          <w:bCs/>
          <w:color w:val="auto"/>
          <w:lang w:eastAsia="zh-CN"/>
        </w:rPr>
        <w:t>）</w:t>
      </w:r>
      <w:r>
        <w:rPr>
          <w:rFonts w:hint="eastAsia"/>
          <w:b/>
          <w:bCs/>
          <w:color w:val="auto"/>
        </w:rPr>
        <w:t>主要经验及做法</w:t>
      </w:r>
    </w:p>
    <w:p>
      <w:pPr>
        <w:bidi w:val="0"/>
        <w:rPr>
          <w:rFonts w:hint="eastAsia"/>
          <w:color w:val="auto"/>
          <w:lang w:eastAsia="zh-CN"/>
        </w:rPr>
      </w:pPr>
      <w:r>
        <w:rPr>
          <w:rFonts w:hint="eastAsia"/>
          <w:color w:val="auto"/>
          <w:lang w:val="en-US" w:eastAsia="zh-CN"/>
        </w:rPr>
        <w:t>数字化校园建设项目</w:t>
      </w:r>
      <w:r>
        <w:rPr>
          <w:rFonts w:hint="eastAsia"/>
          <w:color w:val="auto"/>
          <w:lang w:eastAsia="zh-CN"/>
        </w:rPr>
        <w:t>20</w:t>
      </w:r>
      <w:r>
        <w:rPr>
          <w:rFonts w:hint="eastAsia"/>
          <w:color w:val="auto"/>
          <w:lang w:val="en-US" w:eastAsia="zh-CN"/>
        </w:rPr>
        <w:t>22</w:t>
      </w:r>
      <w:r>
        <w:rPr>
          <w:rFonts w:hint="eastAsia"/>
          <w:color w:val="auto"/>
          <w:lang w:eastAsia="zh-CN"/>
        </w:rPr>
        <w:t>年预算</w:t>
      </w:r>
      <w:r>
        <w:rPr>
          <w:rFonts w:hint="eastAsia"/>
          <w:color w:val="auto"/>
          <w:lang w:val="en-US" w:eastAsia="zh-CN"/>
        </w:rPr>
        <w:t>数</w:t>
      </w:r>
      <w:r>
        <w:rPr>
          <w:rFonts w:hint="eastAsia"/>
          <w:color w:val="auto"/>
          <w:lang w:eastAsia="zh-CN"/>
        </w:rPr>
        <w:t>为</w:t>
      </w:r>
      <w:r>
        <w:rPr>
          <w:rFonts w:hint="eastAsia"/>
          <w:color w:val="auto"/>
          <w:lang w:val="en-US" w:eastAsia="zh-CN"/>
        </w:rPr>
        <w:t>22.80</w:t>
      </w:r>
      <w:r>
        <w:rPr>
          <w:rFonts w:hint="eastAsia"/>
          <w:color w:val="auto"/>
          <w:lang w:eastAsia="zh-CN"/>
        </w:rPr>
        <w:t>万元，</w:t>
      </w:r>
      <w:r>
        <w:rPr>
          <w:rFonts w:hint="eastAsia"/>
          <w:color w:val="auto"/>
          <w:lang w:val="en-US" w:eastAsia="zh-CN"/>
        </w:rPr>
        <w:t>截至2022年12月31日共</w:t>
      </w:r>
      <w:r>
        <w:rPr>
          <w:rFonts w:hint="eastAsia"/>
          <w:color w:val="auto"/>
          <w:lang w:eastAsia="zh-CN"/>
        </w:rPr>
        <w:t>支出</w:t>
      </w:r>
      <w:r>
        <w:rPr>
          <w:rFonts w:hint="eastAsia"/>
          <w:color w:val="auto"/>
          <w:lang w:val="en-US" w:eastAsia="zh-CN"/>
        </w:rPr>
        <w:t>22.80</w:t>
      </w:r>
      <w:r>
        <w:rPr>
          <w:rFonts w:hint="eastAsia"/>
          <w:color w:val="auto"/>
          <w:lang w:eastAsia="zh-CN"/>
        </w:rPr>
        <w:t>万元，预算</w:t>
      </w:r>
      <w:r>
        <w:rPr>
          <w:rFonts w:hint="eastAsia"/>
          <w:color w:val="auto"/>
          <w:lang w:val="en-US" w:eastAsia="zh-CN"/>
        </w:rPr>
        <w:t>执行</w:t>
      </w:r>
      <w:r>
        <w:rPr>
          <w:rFonts w:hint="eastAsia"/>
          <w:color w:val="auto"/>
          <w:lang w:eastAsia="zh-CN"/>
        </w:rPr>
        <w:t>率为</w:t>
      </w:r>
      <w:r>
        <w:rPr>
          <w:rFonts w:hint="eastAsia"/>
          <w:color w:val="auto"/>
          <w:lang w:val="en-US" w:eastAsia="zh-CN"/>
        </w:rPr>
        <w:t>100</w:t>
      </w:r>
      <w:r>
        <w:rPr>
          <w:rFonts w:hint="eastAsia"/>
          <w:color w:val="auto"/>
          <w:lang w:eastAsia="zh-CN"/>
        </w:rPr>
        <w:t>%。</w:t>
      </w:r>
    </w:p>
    <w:p>
      <w:pPr>
        <w:bidi w:val="0"/>
        <w:rPr>
          <w:rFonts w:hint="eastAsia"/>
          <w:color w:val="auto"/>
          <w:lang w:eastAsia="zh-CN"/>
        </w:rPr>
      </w:pPr>
      <w:r>
        <w:rPr>
          <w:rFonts w:hint="eastAsia"/>
          <w:color w:val="auto"/>
          <w:lang w:eastAsia="zh-CN"/>
        </w:rPr>
        <w:t>阜康市厦门实验小学建立健全了预算管理规章制度，各部门严格按预算编制的原则和要求做好当年预算编制工作，在预算绩效管理工作中，做到合理安排各项资金，重点保障基本支出，按轻重缓急顺序原则，优先安排了阜康市厦门实验小学事业发展中关系民生与稳定的项目，切实优化资源配置，提高了资金使用的效率和效果。</w:t>
      </w:r>
    </w:p>
    <w:bookmarkEnd w:id="12"/>
    <w:bookmarkEnd w:id="13"/>
    <w:p>
      <w:pPr>
        <w:bidi w:val="0"/>
        <w:rPr>
          <w:rFonts w:hint="eastAsia"/>
          <w:b/>
          <w:bCs/>
          <w:color w:val="auto"/>
          <w:lang w:eastAsia="zh-CN"/>
        </w:rPr>
      </w:pPr>
      <w:r>
        <w:rPr>
          <w:rFonts w:hint="eastAsia"/>
          <w:b/>
          <w:bCs/>
          <w:color w:val="auto"/>
          <w:lang w:eastAsia="zh-CN"/>
        </w:rPr>
        <w:t>（二）存在的问题及原因分析</w:t>
      </w:r>
    </w:p>
    <w:p>
      <w:pPr>
        <w:bidi w:val="0"/>
        <w:rPr>
          <w:rFonts w:hint="eastAsia"/>
          <w:color w:val="auto"/>
          <w:lang w:eastAsia="zh-CN"/>
        </w:rPr>
      </w:pPr>
      <w:r>
        <w:rPr>
          <w:rFonts w:hint="eastAsia"/>
          <w:color w:val="auto"/>
          <w:lang w:eastAsia="zh-CN"/>
        </w:rPr>
        <w:t>数字化校园建设是一项庞大复杂的系统工程，需要耗费大量的人力、物力、财力。我校经过一年的数字化建设，项目已经取得了一定的成绩。我校在建设初步阶段存在着几个比较典型的问题，</w:t>
      </w:r>
      <w:r>
        <w:rPr>
          <w:rFonts w:hint="eastAsia"/>
          <w:color w:val="auto"/>
          <w:lang w:val="en-US" w:eastAsia="zh-CN"/>
        </w:rPr>
        <w:t>1</w:t>
      </w:r>
      <w:r>
        <w:rPr>
          <w:rFonts w:hint="eastAsia"/>
          <w:color w:val="auto"/>
          <w:lang w:eastAsia="zh-CN"/>
        </w:rPr>
        <w:t>、领导教师观念落后，认识片面。我校部分领导和教师由于年龄或者专业知识等客观原因，对数字化校园含义认识不到位，甚至还存在一定偏见。领导认为数字化建设就是将学校网络环境搭建，多添加电脑、电子版、白板等。教师们会认为学校数字化建设是领导和信息技术教师的事情，甚至还认为数字化建设、校园建设是增加教师工作量，抵触心理比较明显，</w:t>
      </w:r>
      <w:r>
        <w:rPr>
          <w:rFonts w:hint="eastAsia"/>
          <w:color w:val="auto"/>
          <w:lang w:val="en-US" w:eastAsia="zh-CN"/>
        </w:rPr>
        <w:t>2</w:t>
      </w:r>
      <w:r>
        <w:rPr>
          <w:rFonts w:hint="eastAsia"/>
          <w:color w:val="auto"/>
          <w:lang w:eastAsia="zh-CN"/>
        </w:rPr>
        <w:t>、缺乏统一规划，盲目建设；</w:t>
      </w:r>
      <w:r>
        <w:rPr>
          <w:rFonts w:hint="eastAsia"/>
          <w:color w:val="auto"/>
          <w:lang w:val="en-US" w:eastAsia="zh-CN"/>
        </w:rPr>
        <w:t>3、</w:t>
      </w:r>
      <w:r>
        <w:rPr>
          <w:rFonts w:hint="eastAsia"/>
          <w:color w:val="auto"/>
          <w:lang w:eastAsia="zh-CN"/>
        </w:rPr>
        <w:t>重建设轻应用，重硬件轻软件；</w:t>
      </w:r>
      <w:r>
        <w:rPr>
          <w:rFonts w:hint="eastAsia"/>
          <w:color w:val="auto"/>
          <w:lang w:val="en-US" w:eastAsia="zh-CN"/>
        </w:rPr>
        <w:t>4、</w:t>
      </w:r>
      <w:r>
        <w:rPr>
          <w:rFonts w:hint="eastAsia"/>
          <w:color w:val="auto"/>
          <w:lang w:eastAsia="zh-CN"/>
        </w:rPr>
        <w:t>教师信息素养有待提高。</w:t>
      </w:r>
    </w:p>
    <w:p>
      <w:pPr>
        <w:pStyle w:val="4"/>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七、</w:t>
      </w:r>
      <w:r>
        <w:rPr>
          <w:rFonts w:hint="eastAsia" w:ascii="宋体" w:hAnsi="宋体" w:eastAsia="宋体" w:cs="宋体"/>
          <w:b/>
          <w:bCs/>
          <w:color w:val="auto"/>
          <w:highlight w:val="none"/>
          <w:shd w:val="clear" w:color="auto" w:fill="auto"/>
        </w:rPr>
        <w:t>有关建议</w:t>
      </w:r>
    </w:p>
    <w:p>
      <w:pPr>
        <w:numPr>
          <w:ilvl w:val="0"/>
          <w:numId w:val="0"/>
        </w:numPr>
        <w:bidi w:val="0"/>
        <w:ind w:firstLine="560" w:firstLineChars="200"/>
        <w:rPr>
          <w:rFonts w:hint="eastAsia"/>
          <w:color w:val="auto"/>
          <w:lang w:val="en-US" w:eastAsia="zh-CN"/>
        </w:rPr>
      </w:pPr>
      <w:r>
        <w:rPr>
          <w:rFonts w:hint="eastAsia"/>
          <w:color w:val="auto"/>
          <w:lang w:val="en-US" w:eastAsia="zh-CN"/>
        </w:rPr>
        <w:t>1、一把手工程，我们学校将数字化校园建设定义为“一把手工程”。数字化校园建设是一项长期的过程，它渗入到学校工作各个方面，需要强有力的领导团队。</w:t>
      </w:r>
    </w:p>
    <w:p>
      <w:pPr>
        <w:numPr>
          <w:ilvl w:val="0"/>
          <w:numId w:val="0"/>
        </w:numPr>
        <w:bidi w:val="0"/>
        <w:ind w:firstLine="560" w:firstLineChars="200"/>
        <w:rPr>
          <w:rFonts w:hint="eastAsia"/>
          <w:color w:val="auto"/>
          <w:lang w:val="en-US" w:eastAsia="zh-CN"/>
        </w:rPr>
      </w:pPr>
      <w:r>
        <w:rPr>
          <w:rFonts w:hint="eastAsia"/>
          <w:color w:val="auto"/>
          <w:lang w:val="en-US" w:eastAsia="zh-CN"/>
        </w:rPr>
        <w:t>2、专家引领</w:t>
      </w:r>
    </w:p>
    <w:p>
      <w:pPr>
        <w:numPr>
          <w:ilvl w:val="0"/>
          <w:numId w:val="0"/>
        </w:numPr>
        <w:bidi w:val="0"/>
        <w:ind w:firstLine="560" w:firstLineChars="200"/>
        <w:rPr>
          <w:rFonts w:hint="eastAsia"/>
          <w:color w:val="auto"/>
          <w:lang w:val="en-US" w:eastAsia="zh-CN"/>
        </w:rPr>
      </w:pPr>
      <w:r>
        <w:rPr>
          <w:rFonts w:hint="eastAsia"/>
          <w:color w:val="auto"/>
          <w:lang w:val="en-US" w:eastAsia="zh-CN"/>
        </w:rPr>
        <w:t>3、广泛参与，数字化校园建设的直接受益者。是一线教师与学校管理人员数字化校园建设不是由学校零几个人职能部门所能单独完成的，需要全校教师的参与。</w:t>
      </w:r>
    </w:p>
    <w:p>
      <w:pPr>
        <w:numPr>
          <w:ilvl w:val="0"/>
          <w:numId w:val="0"/>
        </w:numPr>
        <w:bidi w:val="0"/>
        <w:ind w:firstLine="560" w:firstLineChars="200"/>
        <w:rPr>
          <w:rFonts w:hint="eastAsia"/>
          <w:color w:val="auto"/>
          <w:lang w:val="en-US" w:eastAsia="zh-CN"/>
        </w:rPr>
      </w:pPr>
      <w:r>
        <w:rPr>
          <w:rFonts w:hint="eastAsia"/>
          <w:color w:val="auto"/>
          <w:lang w:val="en-US" w:eastAsia="zh-CN"/>
        </w:rPr>
        <w:t>4、校企合作，与通信运营商合作共建。</w:t>
      </w:r>
    </w:p>
    <w:p>
      <w:pPr>
        <w:numPr>
          <w:ilvl w:val="0"/>
          <w:numId w:val="0"/>
        </w:numPr>
        <w:bidi w:val="0"/>
        <w:ind w:firstLine="560" w:firstLineChars="200"/>
        <w:rPr>
          <w:rFonts w:hint="eastAsia" w:eastAsia="宋体"/>
          <w:color w:val="auto"/>
          <w:lang w:eastAsia="zh-CN"/>
        </w:rPr>
      </w:pPr>
      <w:r>
        <w:rPr>
          <w:rFonts w:hint="eastAsia"/>
          <w:color w:val="auto"/>
          <w:lang w:val="en-US" w:eastAsia="zh-CN"/>
        </w:rPr>
        <w:t>5、</w:t>
      </w:r>
      <w:r>
        <w:rPr>
          <w:rFonts w:hint="eastAsia"/>
          <w:color w:val="auto"/>
        </w:rPr>
        <w:t>加强绩效目标编制培训，强化目标审核</w:t>
      </w:r>
      <w:r>
        <w:rPr>
          <w:rFonts w:hint="eastAsia"/>
          <w:color w:val="auto"/>
          <w:lang w:eastAsia="zh-CN"/>
        </w:rPr>
        <w:t>。</w:t>
      </w:r>
    </w:p>
    <w:p>
      <w:pPr>
        <w:ind w:left="0" w:leftChars="0" w:firstLine="560" w:firstLineChars="200"/>
        <w:rPr>
          <w:color w:val="auto"/>
        </w:rPr>
      </w:pPr>
      <w:r>
        <w:rPr>
          <w:rFonts w:hint="eastAsia"/>
          <w:color w:val="auto"/>
          <w:lang w:val="en-US" w:eastAsia="zh-CN"/>
        </w:rPr>
        <w:t>6、</w:t>
      </w:r>
      <w:r>
        <w:rPr>
          <w:rFonts w:hint="eastAsia"/>
          <w:color w:val="auto"/>
        </w:rPr>
        <w:t>细化预算编制工作，认真做好预算的编制。进一步加强单位内部机构的预算管理意识，严格按照预算编制的相关制度和要求进行预算编制。</w:t>
      </w:r>
    </w:p>
    <w:p>
      <w:pPr>
        <w:ind w:firstLine="560"/>
        <w:rPr>
          <w:rFonts w:hint="eastAsia"/>
          <w:color w:val="auto"/>
        </w:rPr>
      </w:pPr>
      <w:r>
        <w:rPr>
          <w:rFonts w:hint="eastAsia"/>
          <w:color w:val="auto"/>
          <w:lang w:val="en-US" w:eastAsia="zh-CN"/>
        </w:rPr>
        <w:t>7、</w:t>
      </w:r>
      <w:r>
        <w:rPr>
          <w:rFonts w:hint="eastAsia"/>
          <w:color w:val="auto"/>
        </w:rPr>
        <w:t>加强财务管理，严格财务审核。加强单位财务管理，健全单位财务管理制度体系，规范单位财务行为。在费用报账支付时，按照预算规定的费用项目和用途进行资金使用审核、列报支付、财务核算，杜绝超支现象的发生。</w:t>
      </w:r>
    </w:p>
    <w:p>
      <w:pPr>
        <w:pStyle w:val="4"/>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eastAsia="zh-CN"/>
        </w:rPr>
        <w:t>八</w:t>
      </w:r>
      <w:r>
        <w:rPr>
          <w:rFonts w:hint="eastAsia" w:ascii="宋体" w:hAnsi="宋体" w:eastAsia="宋体" w:cs="宋体"/>
          <w:b/>
          <w:bCs/>
          <w:color w:val="auto"/>
          <w:highlight w:val="none"/>
          <w:shd w:val="clear" w:color="auto" w:fill="auto"/>
        </w:rPr>
        <w:t>、其他需要说明的问题</w:t>
      </w:r>
    </w:p>
    <w:p>
      <w:pPr>
        <w:bidi w:val="0"/>
        <w:rPr>
          <w:rFonts w:hint="default" w:ascii="宋体" w:hAnsi="宋体" w:eastAsia="宋体" w:cs="宋体"/>
          <w:color w:val="auto"/>
          <w:lang w:val="en-US" w:eastAsia="zh-CN"/>
        </w:rPr>
      </w:pPr>
      <w:r>
        <w:rPr>
          <w:rFonts w:hint="eastAsia" w:ascii="宋体" w:hAnsi="宋体" w:eastAsia="宋体" w:cs="宋体"/>
          <w:color w:val="auto"/>
          <w:lang w:val="en-US" w:eastAsia="zh-CN"/>
        </w:rPr>
        <w:t>无其他需要说明的问题。</w:t>
      </w:r>
    </w:p>
    <w:p>
      <w:pPr>
        <w:pageBreakBefore w:val="0"/>
        <w:kinsoku/>
        <w:wordWrap/>
        <w:overflowPunct/>
        <w:topLinePunct w:val="0"/>
        <w:autoSpaceDE/>
        <w:autoSpaceDN/>
        <w:bidi w:val="0"/>
        <w:adjustRightInd/>
        <w:spacing w:line="360" w:lineRule="auto"/>
        <w:textAlignment w:val="auto"/>
        <w:rPr>
          <w:rFonts w:hint="eastAsia" w:cs="宋体"/>
          <w:color w:val="auto"/>
          <w:highlight w:val="none"/>
          <w:shd w:val="clear" w:color="auto" w:fill="auto"/>
          <w:lang w:val="en-US" w:eastAsia="zh-CN"/>
        </w:rPr>
      </w:pPr>
    </w:p>
    <w:p>
      <w:pPr>
        <w:ind w:left="0" w:leftChars="0" w:firstLine="0" w:firstLineChars="0"/>
        <w:rPr>
          <w:rFonts w:hint="eastAsia"/>
          <w:color w:val="auto"/>
          <w:lang w:val="en-US" w:eastAsia="zh-CN"/>
        </w:rPr>
      </w:pPr>
      <w:r>
        <w:rPr>
          <w:rFonts w:hint="eastAsia"/>
          <w:color w:val="auto"/>
          <w:lang w:val="en-US" w:eastAsia="zh-CN"/>
        </w:rPr>
        <w:br w:type="page"/>
      </w:r>
    </w:p>
    <w:tbl>
      <w:tblPr>
        <w:tblStyle w:val="13"/>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noWrap w:val="0"/>
            <w:vAlign w:val="center"/>
          </w:tcPr>
          <w:p>
            <w:pPr>
              <w:widowControl/>
              <w:spacing w:line="320" w:lineRule="exact"/>
              <w:ind w:firstLine="0" w:firstLineChars="0"/>
              <w:jc w:val="both"/>
              <w:rPr>
                <w:rFonts w:ascii="宋体" w:hAnsi="宋体" w:eastAsia="宋体" w:cs="宋体"/>
                <w:b/>
                <w:bCs/>
                <w:color w:val="auto"/>
                <w:kern w:val="0"/>
                <w:sz w:val="32"/>
                <w:szCs w:val="32"/>
              </w:rPr>
            </w:pPr>
            <w:r>
              <w:rPr>
                <w:rFonts w:hint="eastAsia" w:ascii="宋体" w:hAnsi="宋体" w:eastAsia="宋体" w:cs="宋体"/>
                <w:b/>
                <w:bCs/>
                <w:color w:val="auto"/>
                <w:kern w:val="0"/>
                <w:sz w:val="32"/>
                <w:szCs w:val="32"/>
                <w:lang w:val="en-US" w:eastAsia="zh-CN"/>
              </w:rPr>
              <w:t xml:space="preserve">附件一             </w:t>
            </w:r>
            <w:r>
              <w:rPr>
                <w:rFonts w:hint="eastAsia" w:ascii="宋体" w:hAnsi="宋体" w:eastAsia="宋体" w:cs="宋体"/>
                <w:b/>
                <w:bCs/>
                <w:color w:val="auto"/>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pPr>
              <w:widowControl/>
              <w:spacing w:line="240" w:lineRule="auto"/>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w:t>
            </w:r>
            <w:r>
              <w:rPr>
                <w:rFonts w:hint="eastAsia" w:cs="宋体"/>
                <w:color w:val="auto"/>
                <w:kern w:val="0"/>
                <w:sz w:val="22"/>
                <w:szCs w:val="22"/>
                <w:lang w:val="en-US" w:eastAsia="zh-CN"/>
              </w:rPr>
              <w:t>2022</w:t>
            </w:r>
            <w:r>
              <w:rPr>
                <w:rFonts w:hint="eastAsia" w:ascii="宋体" w:hAnsi="宋体" w:eastAsia="宋体" w:cs="宋体"/>
                <w:color w:val="auto"/>
                <w:kern w:val="0"/>
                <w:sz w:val="22"/>
                <w:szCs w:val="22"/>
              </w:rPr>
              <w:t xml:space="preserve"> 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2022年数字化校园建设项目</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阜康市厦门实验小学</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阜康市厦门实验小学</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项目资金</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22.80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22.80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22.80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22.80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22.80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22.80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实际完成情况</w:t>
            </w:r>
          </w:p>
        </w:tc>
      </w:tr>
      <w:tr>
        <w:tblPrEx>
          <w:tblCellMar>
            <w:top w:w="0" w:type="dxa"/>
            <w:left w:w="108" w:type="dxa"/>
            <w:bottom w:w="0" w:type="dxa"/>
            <w:right w:w="108" w:type="dxa"/>
          </w:tblCellMar>
        </w:tblPrEx>
        <w:trPr>
          <w:trHeight w:val="125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我单位为义务教育阶段小学教育，实施九年义务教育，促进基础教育发展。计划支付2022年数字化校园建设项目22.80万元。</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截止2022年12月底，本单位完成2022年完成数字化校园建设项目,达到学校和社会效益，满意度达到长期使学校学生、教师拥有良好的学习环境。</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绩</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效</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指</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三级指标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年度</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实际</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偏差原因分析及改进措施</w:t>
            </w:r>
          </w:p>
        </w:tc>
      </w:tr>
      <w:tr>
        <w:tblPrEx>
          <w:tblCellMar>
            <w:top w:w="0" w:type="dxa"/>
            <w:left w:w="108" w:type="dxa"/>
            <w:bottom w:w="0" w:type="dxa"/>
            <w:right w:w="108" w:type="dxa"/>
          </w:tblCellMar>
        </w:tblPrEx>
        <w:trPr>
          <w:trHeight w:val="55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指标1：数字化校园建设项目个数</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1个</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1个</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指标1：项目验收合格率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66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指标1：项目完成时限</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2022年1月-12月</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2022</w:t>
            </w:r>
            <w:r>
              <w:rPr>
                <w:rFonts w:hint="eastAsia" w:cs="宋体"/>
                <w:color w:val="auto"/>
                <w:kern w:val="0"/>
                <w:sz w:val="18"/>
                <w:szCs w:val="18"/>
                <w:lang w:eastAsia="zh-CN"/>
              </w:rPr>
              <w:t>年</w:t>
            </w:r>
            <w:r>
              <w:rPr>
                <w:rFonts w:hint="eastAsia" w:cs="宋体"/>
                <w:color w:val="auto"/>
                <w:kern w:val="0"/>
                <w:sz w:val="18"/>
                <w:szCs w:val="18"/>
                <w:lang w:val="en-US" w:eastAsia="zh-CN"/>
              </w:rPr>
              <w:t>8月</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66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指标1：数字化校园建设</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≤22.80万元</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22.80万元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效益指标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经济效益</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78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社会效益</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指标1：使学校学生、教师拥有良好的学习环境</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eastAsia="zh-CN"/>
              </w:rPr>
            </w:pPr>
            <w:r>
              <w:rPr>
                <w:rFonts w:hint="eastAsia" w:cs="宋体"/>
                <w:color w:val="auto"/>
                <w:kern w:val="0"/>
                <w:sz w:val="18"/>
                <w:szCs w:val="18"/>
                <w:lang w:eastAsia="zh-CN"/>
              </w:rPr>
              <w:t>长期</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生态效益</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指标1：</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64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指标1：数字化校园建设持续安全使用年限</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eastAsia="zh-CN"/>
              </w:rPr>
            </w:pPr>
            <w:r>
              <w:rPr>
                <w:rFonts w:hint="eastAsia" w:cs="宋体"/>
                <w:color w:val="auto"/>
                <w:kern w:val="0"/>
                <w:sz w:val="18"/>
                <w:szCs w:val="18"/>
                <w:lang w:eastAsia="zh-CN"/>
              </w:rPr>
              <w:t>长期</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满意度</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指标1：学生满意度</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≥95%</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95%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42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指标2：</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bl>
    <w:p>
      <w:pPr>
        <w:rPr>
          <w:rFonts w:hint="eastAsia"/>
          <w:color w:val="auto"/>
          <w:lang w:val="en-US" w:eastAsia="zh-CN"/>
        </w:rPr>
        <w:sectPr>
          <w:footerReference r:id="rId5" w:type="default"/>
          <w:pgSz w:w="11906" w:h="16838"/>
          <w:pgMar w:top="1440" w:right="1800" w:bottom="1440" w:left="1800" w:header="737" w:footer="851" w:gutter="0"/>
          <w:pgNumType w:fmt="decimal" w:start="1"/>
          <w:cols w:space="720" w:num="1"/>
          <w:docGrid w:type="lines" w:linePitch="408" w:charSpace="0"/>
        </w:sectPr>
      </w:pPr>
    </w:p>
    <w:p>
      <w:pPr>
        <w:keepNext/>
        <w:keepLines/>
        <w:widowControl w:val="0"/>
        <w:spacing w:before="0" w:beforeLines="0" w:beforeAutospacing="0" w:after="0" w:afterLines="0" w:afterAutospacing="0" w:line="240" w:lineRule="auto"/>
        <w:jc w:val="left"/>
        <w:outlineLvl w:val="1"/>
        <w:rPr>
          <w:rFonts w:hint="eastAsia" w:ascii="Arial" w:hAnsi="Arial" w:eastAsia="宋体" w:cs="Times New Roman"/>
          <w:b/>
          <w:bCs/>
          <w:color w:val="auto"/>
          <w:kern w:val="2"/>
          <w:sz w:val="32"/>
          <w:szCs w:val="24"/>
          <w:lang w:val="en-US" w:eastAsia="zh-CN" w:bidi="ar-SA"/>
        </w:rPr>
      </w:pPr>
      <w:r>
        <w:rPr>
          <w:rFonts w:hint="eastAsia" w:cs="宋体"/>
          <w:b/>
          <w:bCs/>
          <w:color w:val="auto"/>
          <w:kern w:val="2"/>
          <w:sz w:val="36"/>
          <w:szCs w:val="28"/>
          <w:lang w:val="en-US" w:eastAsia="zh-CN" w:bidi="ar-SA"/>
        </w:rPr>
        <w:t xml:space="preserve">附件二              </w:t>
      </w:r>
      <w:r>
        <w:rPr>
          <w:rFonts w:hint="eastAsia" w:ascii="宋体" w:hAnsi="宋体" w:eastAsia="宋体" w:cs="宋体"/>
          <w:b/>
          <w:bCs/>
          <w:color w:val="auto"/>
          <w:kern w:val="2"/>
          <w:sz w:val="36"/>
          <w:szCs w:val="28"/>
          <w:lang w:val="en-US" w:eastAsia="zh-CN" w:bidi="ar-SA"/>
        </w:rPr>
        <w:t>项目支出绩效评价指标体系打分表</w:t>
      </w:r>
    </w:p>
    <w:tbl>
      <w:tblPr>
        <w:tblStyle w:val="13"/>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决策　</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立项依据</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①项目立项是否符合国家法律法规、国民经济发展规划和相关政策；</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②项目立项是否符合行业发展规划和政策要求；</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③项目立项是否与部门职责范围相符，属于部门履职所需；</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④项目是否属于公共财政支持范围，是否符合中央、地方事权支出责任划分原则；</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立项程序</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①项目是否按照规定的程序申请设立；</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②审批文件、材料是否符合相关要求；</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绩效目标</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（如未设定预算绩效目标，也可考核其他工作任务目标）</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①项目是否有绩效目标；</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②项目绩效目标与实际工作内容是否具有相关性；</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③项目预期产出效益和效果是否符合正常的业绩水平；</w:t>
            </w:r>
          </w:p>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绩效指标</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①是否将项目绩效目标细化分解为具体的绩效指标；</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②是否通过清晰、可衡量的指标值予以体现；</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③是否与项目目标任务数或计划数相对应。</w:t>
            </w:r>
            <w:r>
              <w:rPr>
                <w:rFonts w:hint="eastAsia" w:ascii="宋体" w:hAnsi="宋体" w:eastAsia="宋体" w:cs="宋体"/>
                <w:color w:val="auto"/>
                <w:kern w:val="0"/>
                <w:sz w:val="22"/>
                <w:szCs w:val="22"/>
              </w:rPr>
              <w:br w:type="textWrapping"/>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资金投入</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预算编制</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①预算编制是否经过科学论证；</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②预算内容与项目内容是否匹配；</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③预算额度测算依据是否充分，是否按照标准编制；</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资金分配</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①预算资金分配依据是否充分；</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资金到位率=（实际到位资金/预算资金）×100%。</w:t>
            </w:r>
          </w:p>
          <w:p>
            <w:pPr>
              <w:widowControl/>
              <w:spacing w:line="0" w:lineRule="atLeast"/>
              <w:ind w:firstLine="0" w:firstLineChars="0"/>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实际到位资金：一定时期（本年度或项目期）内落实到具体项目的资金。</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预算执行率=（实际支出资金/实际到位资金）×100%。</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资金使用</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①是否符合国家财经法规和财务管理制度以及有关专项资金管理办法的规定；</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②资金的拨付是否有完整的审批程序和手续；</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③是否符合项目预算批复或合同规定的用途；</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组织实施</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管理制度</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①是否已制定或具有相应的财务和业务管理制度；</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制度执行</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①是否遵守相关法律法规和相关管理规定；</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②项目调整及支出调整手续是否完备；</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③项目合同书、验收报告、技术鉴定等资料是否齐全并及时归档；</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实际完成率=（实际产出数/计划产出数）×100%。</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实际产出数：一定时期（本年度或项目期）内项目实际产出的产品或提供的服务数量。</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5</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bidi="ar-SA"/>
              </w:rPr>
            </w:pPr>
            <w:r>
              <w:rPr>
                <w:rFonts w:hint="eastAsia" w:cs="宋体"/>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质量达标率=（质量达标产出数/实际产出数）×100%。</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bidi="ar-SA"/>
              </w:rPr>
            </w:pPr>
            <w:r>
              <w:rPr>
                <w:rFonts w:hint="eastAsia" w:cs="宋体"/>
                <w:color w:val="auto"/>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实际完成时间：项目实施单位完成该项目实际所耗用的时间。</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bidi="ar-SA"/>
              </w:rPr>
            </w:pPr>
            <w:r>
              <w:rPr>
                <w:rFonts w:hint="eastAsia" w:cs="宋体"/>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成本节约率=[（计划成本-实际成本）/计划成本]×100%。</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实际成本：项目实施单位如期、保质、保量完成既定工作目标实际所耗费的支出。</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bidi="ar-SA"/>
              </w:rPr>
            </w:pPr>
            <w:r>
              <w:rPr>
                <w:rFonts w:hint="eastAsia" w:cs="宋体"/>
                <w:color w:val="auto"/>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20</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r>
    </w:tbl>
    <w:p>
      <w:pPr>
        <w:spacing w:line="240" w:lineRule="auto"/>
        <w:ind w:firstLine="0" w:firstLineChars="0"/>
        <w:rPr>
          <w:rFonts w:ascii="Times New Roman" w:hAnsi="Times New Roman" w:eastAsia="仿宋_GB2312" w:cs="Times New Roman"/>
          <w:color w:val="auto"/>
          <w:sz w:val="30"/>
          <w:szCs w:val="24"/>
        </w:rPr>
      </w:pPr>
    </w:p>
    <w:p>
      <w:pPr>
        <w:rPr>
          <w:rFonts w:hint="default"/>
          <w:color w:val="auto"/>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CBB36073"/>
    <w:multiLevelType w:val="singleLevel"/>
    <w:tmpl w:val="CBB36073"/>
    <w:lvl w:ilvl="0" w:tentative="0">
      <w:start w:val="4"/>
      <w:numFmt w:val="decimal"/>
      <w:lvlText w:val="%1."/>
      <w:lvlJc w:val="left"/>
      <w:pPr>
        <w:tabs>
          <w:tab w:val="left" w:pos="312"/>
        </w:tabs>
      </w:pPr>
    </w:lvl>
  </w:abstractNum>
  <w:abstractNum w:abstractNumId="2">
    <w:nsid w:val="DDA243B2"/>
    <w:multiLevelType w:val="singleLevel"/>
    <w:tmpl w:val="DDA243B2"/>
    <w:lvl w:ilvl="0" w:tentative="0">
      <w:start w:val="1"/>
      <w:numFmt w:val="chineseCounting"/>
      <w:suff w:val="nothing"/>
      <w:lvlText w:val="%1、"/>
      <w:lvlJc w:val="left"/>
      <w:rPr>
        <w:rFonts w:hint="eastAsia"/>
      </w:r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2D031903"/>
    <w:multiLevelType w:val="singleLevel"/>
    <w:tmpl w:val="2D031903"/>
    <w:lvl w:ilvl="0" w:tentative="0">
      <w:start w:val="2"/>
      <w:numFmt w:val="decimal"/>
      <w:lvlText w:val="%1."/>
      <w:lvlJc w:val="left"/>
      <w:pPr>
        <w:tabs>
          <w:tab w:val="left" w:pos="312"/>
        </w:tabs>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0D81AB3"/>
    <w:rsid w:val="01470C4C"/>
    <w:rsid w:val="02200440"/>
    <w:rsid w:val="02217F30"/>
    <w:rsid w:val="02284B43"/>
    <w:rsid w:val="02B015E2"/>
    <w:rsid w:val="039C3BA0"/>
    <w:rsid w:val="03A845BB"/>
    <w:rsid w:val="04D63993"/>
    <w:rsid w:val="050A7F66"/>
    <w:rsid w:val="053E33E3"/>
    <w:rsid w:val="07890F4F"/>
    <w:rsid w:val="07E62EF8"/>
    <w:rsid w:val="08E96288"/>
    <w:rsid w:val="09781BD6"/>
    <w:rsid w:val="0A3D6D21"/>
    <w:rsid w:val="0A5F266C"/>
    <w:rsid w:val="0AD54F78"/>
    <w:rsid w:val="0B8D66E4"/>
    <w:rsid w:val="0C9910B8"/>
    <w:rsid w:val="0D4452F3"/>
    <w:rsid w:val="0F5E5042"/>
    <w:rsid w:val="0F6B7BE3"/>
    <w:rsid w:val="101E085D"/>
    <w:rsid w:val="10510571"/>
    <w:rsid w:val="10525806"/>
    <w:rsid w:val="11FA6155"/>
    <w:rsid w:val="12CF0947"/>
    <w:rsid w:val="12F1313F"/>
    <w:rsid w:val="134F5730"/>
    <w:rsid w:val="136C678E"/>
    <w:rsid w:val="13EB2FF5"/>
    <w:rsid w:val="165825BC"/>
    <w:rsid w:val="16CB66ED"/>
    <w:rsid w:val="16D43419"/>
    <w:rsid w:val="176F36D7"/>
    <w:rsid w:val="178F0FE3"/>
    <w:rsid w:val="17CF470D"/>
    <w:rsid w:val="18456B1E"/>
    <w:rsid w:val="1B89227D"/>
    <w:rsid w:val="1C1171C5"/>
    <w:rsid w:val="1DA41A79"/>
    <w:rsid w:val="1DF53469"/>
    <w:rsid w:val="1E58492F"/>
    <w:rsid w:val="1E5B6757"/>
    <w:rsid w:val="1ED10AC6"/>
    <w:rsid w:val="1F8D1609"/>
    <w:rsid w:val="1FC0575D"/>
    <w:rsid w:val="21B00C1D"/>
    <w:rsid w:val="23031BEB"/>
    <w:rsid w:val="23917691"/>
    <w:rsid w:val="244D65B8"/>
    <w:rsid w:val="245E1E24"/>
    <w:rsid w:val="25232B0E"/>
    <w:rsid w:val="25F039EC"/>
    <w:rsid w:val="27661469"/>
    <w:rsid w:val="27900EAD"/>
    <w:rsid w:val="279B538A"/>
    <w:rsid w:val="286F545C"/>
    <w:rsid w:val="28CA6B70"/>
    <w:rsid w:val="29314FBC"/>
    <w:rsid w:val="2C335532"/>
    <w:rsid w:val="2C927671"/>
    <w:rsid w:val="2D7C5CD6"/>
    <w:rsid w:val="2E483E7E"/>
    <w:rsid w:val="2F454B19"/>
    <w:rsid w:val="313472FD"/>
    <w:rsid w:val="31E3230A"/>
    <w:rsid w:val="33356F64"/>
    <w:rsid w:val="33944516"/>
    <w:rsid w:val="34994070"/>
    <w:rsid w:val="34B62907"/>
    <w:rsid w:val="373A6E70"/>
    <w:rsid w:val="3787198A"/>
    <w:rsid w:val="38782EDD"/>
    <w:rsid w:val="3B42664A"/>
    <w:rsid w:val="3D836A4E"/>
    <w:rsid w:val="3E196AA7"/>
    <w:rsid w:val="3F220916"/>
    <w:rsid w:val="3FBE0BC5"/>
    <w:rsid w:val="4048103A"/>
    <w:rsid w:val="41875FE6"/>
    <w:rsid w:val="435241E2"/>
    <w:rsid w:val="439E3FA7"/>
    <w:rsid w:val="43B52B2E"/>
    <w:rsid w:val="44B32266"/>
    <w:rsid w:val="44D63DB5"/>
    <w:rsid w:val="44FC64F4"/>
    <w:rsid w:val="467F4585"/>
    <w:rsid w:val="470628CB"/>
    <w:rsid w:val="470923BB"/>
    <w:rsid w:val="47555BD4"/>
    <w:rsid w:val="48E12B50"/>
    <w:rsid w:val="499441BE"/>
    <w:rsid w:val="4A2138F0"/>
    <w:rsid w:val="4A583887"/>
    <w:rsid w:val="4A9E0B91"/>
    <w:rsid w:val="4B9F6E02"/>
    <w:rsid w:val="4C7F1D2A"/>
    <w:rsid w:val="4E6E48A8"/>
    <w:rsid w:val="4EEC036B"/>
    <w:rsid w:val="501D2673"/>
    <w:rsid w:val="51852833"/>
    <w:rsid w:val="53555F0F"/>
    <w:rsid w:val="5516017D"/>
    <w:rsid w:val="57C774FB"/>
    <w:rsid w:val="583C7AE0"/>
    <w:rsid w:val="59216F96"/>
    <w:rsid w:val="5B9D2CCD"/>
    <w:rsid w:val="5BB73D3C"/>
    <w:rsid w:val="5BF34D60"/>
    <w:rsid w:val="5CFB1B17"/>
    <w:rsid w:val="5FD47B05"/>
    <w:rsid w:val="62C77A7C"/>
    <w:rsid w:val="65230F00"/>
    <w:rsid w:val="67394C7D"/>
    <w:rsid w:val="674212A6"/>
    <w:rsid w:val="67BE0CC3"/>
    <w:rsid w:val="67C036F4"/>
    <w:rsid w:val="68126B38"/>
    <w:rsid w:val="68291A1A"/>
    <w:rsid w:val="68BE4FDC"/>
    <w:rsid w:val="691B1594"/>
    <w:rsid w:val="699B60EB"/>
    <w:rsid w:val="6A17429C"/>
    <w:rsid w:val="6A567EA3"/>
    <w:rsid w:val="6AA77490"/>
    <w:rsid w:val="6B4B4368"/>
    <w:rsid w:val="6BC4672D"/>
    <w:rsid w:val="6C2B2308"/>
    <w:rsid w:val="6E557973"/>
    <w:rsid w:val="6F0D6C22"/>
    <w:rsid w:val="6F47657F"/>
    <w:rsid w:val="70670707"/>
    <w:rsid w:val="720E3691"/>
    <w:rsid w:val="732764B3"/>
    <w:rsid w:val="75E5007C"/>
    <w:rsid w:val="75EA1849"/>
    <w:rsid w:val="77861774"/>
    <w:rsid w:val="78395DAD"/>
    <w:rsid w:val="79250703"/>
    <w:rsid w:val="79300B45"/>
    <w:rsid w:val="794D3E18"/>
    <w:rsid w:val="79F3729A"/>
    <w:rsid w:val="7ACB0498"/>
    <w:rsid w:val="7AED0B4D"/>
    <w:rsid w:val="7C1E4487"/>
    <w:rsid w:val="7C215E02"/>
    <w:rsid w:val="7C247F6A"/>
    <w:rsid w:val="7CF23764"/>
    <w:rsid w:val="7E4B52E7"/>
    <w:rsid w:val="7ED338CC"/>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4">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5">
    <w:name w:val="heading 2"/>
    <w:basedOn w:val="1"/>
    <w:next w:val="1"/>
    <w:link w:val="16"/>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6">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7">
    <w:name w:val="table of authorities"/>
    <w:basedOn w:val="1"/>
    <w:next w:val="1"/>
    <w:qFormat/>
    <w:uiPriority w:val="99"/>
    <w:pPr>
      <w:ind w:firstLine="640" w:firstLineChars="200"/>
    </w:pPr>
  </w:style>
  <w:style w:type="paragraph" w:styleId="8">
    <w:name w:val="annotation text"/>
    <w:basedOn w:val="1"/>
    <w:qFormat/>
    <w:uiPriority w:val="0"/>
    <w:pPr>
      <w:jc w:val="left"/>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customStyle="1" w:styleId="15">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6">
    <w:name w:val="标题 2 Char"/>
    <w:link w:val="5"/>
    <w:qFormat/>
    <w:uiPriority w:val="0"/>
    <w:rPr>
      <w:rFonts w:ascii="Arial" w:hAnsi="Arial" w:eastAsia="楷体"/>
      <w:b/>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12093</Words>
  <Characters>12738</Characters>
  <Lines>0</Lines>
  <Paragraphs>0</Paragraphs>
  <TotalTime>0</TotalTime>
  <ScaleCrop>false</ScaleCrop>
  <LinksUpToDate>false</LinksUpToDate>
  <CharactersWithSpaces>12789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WPS_1591167138</cp:lastModifiedBy>
  <dcterms:modified xsi:type="dcterms:W3CDTF">2023-11-20T03:18:18Z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04AA9079B8E54CA08917484A653528D0</vt:lpwstr>
  </property>
</Properties>
</file>